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Override PartName="/word/footer2.xml" ContentType="application/vnd.openxmlformats-officedocument.wordprocessingml.footer+xml"/>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before="53"/>
        <w:ind w:left="0" w:right="115" w:firstLine="0"/>
        <w:jc w:val="right"/>
        <w:rPr>
          <w:rFonts w:ascii="Calibri"/>
          <w:b/>
          <w:sz w:val="18"/>
        </w:rPr>
      </w:pPr>
      <w:r>
        <w:rPr/>
        <w:drawing>
          <wp:anchor distT="0" distB="0" distL="0" distR="0" allowOverlap="1" layoutInCell="1" locked="0" behindDoc="0" simplePos="0" relativeHeight="251661312">
            <wp:simplePos x="0" y="0"/>
            <wp:positionH relativeFrom="page">
              <wp:posOffset>743549</wp:posOffset>
            </wp:positionH>
            <wp:positionV relativeFrom="paragraph">
              <wp:posOffset>25611</wp:posOffset>
            </wp:positionV>
            <wp:extent cx="1169667" cy="565144"/>
            <wp:effectExtent l="0" t="0" r="0" b="0"/>
            <wp:wrapNone/>
            <wp:docPr id="1" name="image1.png"/>
            <wp:cNvGraphicFramePr>
              <a:graphicFrameLocks noChangeAspect="1"/>
            </wp:cNvGraphicFramePr>
            <a:graphic>
              <a:graphicData uri="http://schemas.openxmlformats.org/drawingml/2006/picture">
                <pic:pic>
                  <pic:nvPicPr>
                    <pic:cNvPr id="2" name="image1.png"/>
                    <pic:cNvPicPr/>
                  </pic:nvPicPr>
                  <pic:blipFill>
                    <a:blip r:embed="rId6" cstate="print"/>
                    <a:stretch>
                      <a:fillRect/>
                    </a:stretch>
                  </pic:blipFill>
                  <pic:spPr>
                    <a:xfrm>
                      <a:off x="0" y="0"/>
                      <a:ext cx="1169667" cy="565144"/>
                    </a:xfrm>
                    <a:prstGeom prst="rect">
                      <a:avLst/>
                    </a:prstGeom>
                  </pic:spPr>
                </pic:pic>
              </a:graphicData>
            </a:graphic>
          </wp:anchor>
        </w:drawing>
      </w:r>
      <w:r>
        <w:rPr>
          <w:rFonts w:ascii="Calibri"/>
          <w:b/>
          <w:sz w:val="18"/>
        </w:rPr>
        <w:t>Open Journal of Anesthesiology, 2019, 9,</w:t>
      </w:r>
      <w:r>
        <w:rPr>
          <w:rFonts w:ascii="Calibri"/>
          <w:b/>
          <w:spacing w:val="-16"/>
          <w:sz w:val="18"/>
        </w:rPr>
        <w:t> </w:t>
      </w:r>
      <w:r>
        <w:rPr>
          <w:rFonts w:ascii="Calibri"/>
          <w:b/>
          <w:sz w:val="18"/>
        </w:rPr>
        <w:t>83-98</w:t>
      </w:r>
    </w:p>
    <w:p>
      <w:pPr>
        <w:spacing w:before="20"/>
        <w:ind w:left="0" w:right="115" w:firstLine="0"/>
        <w:jc w:val="right"/>
        <w:rPr>
          <w:rFonts w:ascii="Calibri"/>
          <w:sz w:val="18"/>
        </w:rPr>
      </w:pPr>
      <w:hyperlink r:id="rId7">
        <w:r>
          <w:rPr>
            <w:rFonts w:ascii="Calibri"/>
            <w:color w:val="0000FF"/>
            <w:spacing w:val="-1"/>
            <w:sz w:val="18"/>
            <w:u w:val="single" w:color="0000FF"/>
          </w:rPr>
          <w:t>http://www.scirp.org/journal/ojanes</w:t>
        </w:r>
      </w:hyperlink>
    </w:p>
    <w:p>
      <w:pPr>
        <w:spacing w:before="21"/>
        <w:ind w:left="0" w:right="115" w:firstLine="0"/>
        <w:jc w:val="right"/>
        <w:rPr>
          <w:rFonts w:ascii="Calibri"/>
          <w:sz w:val="18"/>
        </w:rPr>
      </w:pPr>
      <w:r>
        <w:rPr>
          <w:rFonts w:ascii="Calibri"/>
          <w:sz w:val="18"/>
        </w:rPr>
        <w:t>ISSN Online:</w:t>
      </w:r>
      <w:r>
        <w:rPr>
          <w:rFonts w:ascii="Calibri"/>
          <w:spacing w:val="-7"/>
          <w:sz w:val="18"/>
        </w:rPr>
        <w:t> </w:t>
      </w:r>
      <w:r>
        <w:rPr>
          <w:rFonts w:ascii="Calibri"/>
          <w:sz w:val="18"/>
        </w:rPr>
        <w:t>2164-5558</w:t>
      </w:r>
    </w:p>
    <w:p>
      <w:pPr>
        <w:spacing w:before="20"/>
        <w:ind w:left="0" w:right="115" w:firstLine="0"/>
        <w:jc w:val="right"/>
        <w:rPr>
          <w:rFonts w:ascii="Calibri"/>
          <w:sz w:val="18"/>
        </w:rPr>
      </w:pPr>
      <w:r>
        <w:rPr>
          <w:rFonts w:ascii="Calibri"/>
          <w:sz w:val="18"/>
        </w:rPr>
        <w:t>ISSN Print:</w:t>
      </w:r>
      <w:r>
        <w:rPr>
          <w:rFonts w:ascii="Calibri"/>
          <w:spacing w:val="-8"/>
          <w:sz w:val="18"/>
        </w:rPr>
        <w:t> </w:t>
      </w:r>
      <w:r>
        <w:rPr>
          <w:rFonts w:ascii="Calibri"/>
          <w:sz w:val="18"/>
        </w:rPr>
        <w:t>2164-5531</w:t>
      </w:r>
    </w:p>
    <w:p>
      <w:pPr>
        <w:pStyle w:val="BodyText"/>
        <w:ind w:left="0"/>
        <w:rPr>
          <w:rFonts w:ascii="Calibri"/>
        </w:rPr>
      </w:pPr>
    </w:p>
    <w:p>
      <w:pPr>
        <w:pStyle w:val="BodyText"/>
        <w:ind w:left="0"/>
        <w:rPr>
          <w:rFonts w:ascii="Calibri"/>
        </w:rPr>
      </w:pPr>
    </w:p>
    <w:p>
      <w:pPr>
        <w:pStyle w:val="BodyText"/>
        <w:spacing w:before="10"/>
        <w:ind w:left="0"/>
        <w:rPr>
          <w:rFonts w:ascii="Calibri"/>
          <w:sz w:val="16"/>
        </w:rPr>
      </w:pPr>
    </w:p>
    <w:p>
      <w:pPr>
        <w:spacing w:line="240" w:lineRule="auto" w:before="100"/>
        <w:ind w:left="112" w:right="120" w:firstLine="0"/>
        <w:jc w:val="both"/>
        <w:rPr>
          <w:rFonts w:ascii="Cambria"/>
          <w:b/>
          <w:sz w:val="44"/>
        </w:rPr>
      </w:pPr>
      <w:bookmarkStart w:name="A Comparative Study of Intrathecal Injec" w:id="1"/>
      <w:bookmarkEnd w:id="1"/>
      <w:r>
        <w:rPr/>
      </w:r>
      <w:r>
        <w:rPr>
          <w:rFonts w:ascii="Cambria"/>
          <w:b/>
          <w:sz w:val="44"/>
        </w:rPr>
        <w:t>A Comparative Study of Intrathecal Injection of Bupivacaine Alone or with Fentanyl, Clonidine, and Neostigmine in Lower Abdominal</w:t>
      </w:r>
      <w:r>
        <w:rPr>
          <w:rFonts w:ascii="Cambria"/>
          <w:b/>
          <w:spacing w:val="-23"/>
          <w:sz w:val="44"/>
        </w:rPr>
        <w:t> </w:t>
      </w:r>
      <w:r>
        <w:rPr>
          <w:rFonts w:ascii="Cambria"/>
          <w:b/>
          <w:sz w:val="44"/>
        </w:rPr>
        <w:t>Surgeries</w:t>
      </w:r>
    </w:p>
    <w:p>
      <w:pPr>
        <w:pStyle w:val="BodyText"/>
        <w:spacing w:before="3"/>
        <w:ind w:left="0"/>
        <w:rPr>
          <w:rFonts w:ascii="Cambria"/>
          <w:b/>
          <w:sz w:val="51"/>
        </w:rPr>
      </w:pPr>
    </w:p>
    <w:p>
      <w:pPr>
        <w:pStyle w:val="Heading2"/>
        <w:ind w:left="112" w:firstLine="0"/>
        <w:jc w:val="both"/>
      </w:pPr>
      <w:r>
        <w:rPr/>
        <w:drawing>
          <wp:anchor distT="0" distB="0" distL="0" distR="0" allowOverlap="1" layoutInCell="1" locked="0" behindDoc="1" simplePos="0" relativeHeight="250696704">
            <wp:simplePos x="0" y="0"/>
            <wp:positionH relativeFrom="page">
              <wp:posOffset>2688066</wp:posOffset>
            </wp:positionH>
            <wp:positionV relativeFrom="paragraph">
              <wp:posOffset>25429</wp:posOffset>
            </wp:positionV>
            <wp:extent cx="107864" cy="107861"/>
            <wp:effectExtent l="0" t="0" r="0" b="0"/>
            <wp:wrapNone/>
            <wp:docPr id="3" name="image2.png"/>
            <wp:cNvGraphicFramePr>
              <a:graphicFrameLocks noChangeAspect="1"/>
            </wp:cNvGraphicFramePr>
            <a:graphic>
              <a:graphicData uri="http://schemas.openxmlformats.org/drawingml/2006/picture">
                <pic:pic>
                  <pic:nvPicPr>
                    <pic:cNvPr id="4" name="image2.png"/>
                    <pic:cNvPicPr/>
                  </pic:nvPicPr>
                  <pic:blipFill>
                    <a:blip r:embed="rId8" cstate="print"/>
                    <a:stretch>
                      <a:fillRect/>
                    </a:stretch>
                  </pic:blipFill>
                  <pic:spPr>
                    <a:xfrm>
                      <a:off x="0" y="0"/>
                      <a:ext cx="107864" cy="107861"/>
                    </a:xfrm>
                    <a:prstGeom prst="rect">
                      <a:avLst/>
                    </a:prstGeom>
                  </pic:spPr>
                </pic:pic>
              </a:graphicData>
            </a:graphic>
          </wp:anchor>
        </w:drawing>
      </w:r>
      <w:r>
        <w:rPr/>
        <w:t>Elsayed Mohamed Abdelzaam</w:t>
      </w:r>
      <w:r>
        <w:rPr>
          <w:position w:val="5"/>
          <w:sz w:val="14"/>
        </w:rPr>
        <w:t>* </w:t>
      </w:r>
      <w:r>
        <w:rPr/>
        <w:t>, Ahmed Hamdy Abd Elrahman</w:t>
      </w:r>
    </w:p>
    <w:p>
      <w:pPr>
        <w:spacing w:before="232"/>
        <w:ind w:left="112" w:right="0" w:firstLine="0"/>
        <w:jc w:val="both"/>
        <w:rPr>
          <w:sz w:val="18"/>
        </w:rPr>
      </w:pPr>
      <w:r>
        <w:rPr/>
        <w:drawing>
          <wp:anchor distT="0" distB="0" distL="0" distR="0" allowOverlap="1" layoutInCell="1" locked="0" behindDoc="0" simplePos="0" relativeHeight="0">
            <wp:simplePos x="0" y="0"/>
            <wp:positionH relativeFrom="page">
              <wp:posOffset>740054</wp:posOffset>
            </wp:positionH>
            <wp:positionV relativeFrom="paragraph">
              <wp:posOffset>358427</wp:posOffset>
            </wp:positionV>
            <wp:extent cx="3701025" cy="106775"/>
            <wp:effectExtent l="0" t="0" r="0" b="0"/>
            <wp:wrapTopAndBottom/>
            <wp:docPr id="5" name="image3.png"/>
            <wp:cNvGraphicFramePr>
              <a:graphicFrameLocks noChangeAspect="1"/>
            </wp:cNvGraphicFramePr>
            <a:graphic>
              <a:graphicData uri="http://schemas.openxmlformats.org/drawingml/2006/picture">
                <pic:pic>
                  <pic:nvPicPr>
                    <pic:cNvPr id="6" name="image3.png"/>
                    <pic:cNvPicPr/>
                  </pic:nvPicPr>
                  <pic:blipFill>
                    <a:blip r:embed="rId9" cstate="print"/>
                    <a:stretch>
                      <a:fillRect/>
                    </a:stretch>
                  </pic:blipFill>
                  <pic:spPr>
                    <a:xfrm>
                      <a:off x="0" y="0"/>
                      <a:ext cx="3701025" cy="106775"/>
                    </a:xfrm>
                    <a:prstGeom prst="rect">
                      <a:avLst/>
                    </a:prstGeom>
                  </pic:spPr>
                </pic:pic>
              </a:graphicData>
            </a:graphic>
          </wp:anchor>
        </w:drawing>
      </w:r>
      <w:r>
        <w:rPr/>
        <w:pict>
          <v:line style="position:absolute;mso-position-horizontal-relative:page;mso-position-vertical-relative:paragraph;z-index:-251657216;mso-wrap-distance-left:0;mso-wrap-distance-right:0" from="206.880005pt,59.088272pt" to="538.560005pt,59.088272pt" stroked="true" strokeweight="1.44pt" strokecolor="#943634">
            <v:stroke dashstyle="solid"/>
            <w10:wrap type="topAndBottom"/>
          </v:line>
        </w:pict>
      </w:r>
      <w:r>
        <w:rPr>
          <w:sz w:val="18"/>
        </w:rPr>
        <w:t>Department of Anesiology, Faculty of Medicine, Benha University, Benha, Egypt</w:t>
      </w:r>
    </w:p>
    <w:p>
      <w:pPr>
        <w:pStyle w:val="BodyText"/>
        <w:spacing w:before="1"/>
        <w:ind w:left="0"/>
        <w:rPr>
          <w:sz w:val="27"/>
        </w:rPr>
      </w:pPr>
    </w:p>
    <w:p>
      <w:pPr>
        <w:pStyle w:val="BodyText"/>
        <w:spacing w:before="2"/>
        <w:ind w:left="0"/>
        <w:rPr>
          <w:sz w:val="5"/>
        </w:rPr>
      </w:pPr>
    </w:p>
    <w:p>
      <w:pPr>
        <w:spacing w:after="0"/>
        <w:rPr>
          <w:sz w:val="5"/>
        </w:rPr>
        <w:sectPr>
          <w:footerReference w:type="default" r:id="rId5"/>
          <w:type w:val="continuous"/>
          <w:pgSz w:w="11910" w:h="16160"/>
          <w:pgMar w:footer="1126" w:top="800" w:bottom="1320" w:left="1020" w:right="1020"/>
          <w:pgNumType w:start="83"/>
        </w:sectPr>
      </w:pPr>
    </w:p>
    <w:p>
      <w:pPr>
        <w:spacing w:line="242" w:lineRule="auto" w:before="90"/>
        <w:ind w:left="132" w:right="63" w:firstLine="0"/>
        <w:jc w:val="both"/>
        <w:rPr>
          <w:sz w:val="16"/>
        </w:rPr>
      </w:pPr>
      <w:r>
        <w:rPr>
          <w:b/>
          <w:spacing w:val="2"/>
          <w:sz w:val="16"/>
        </w:rPr>
        <w:t>How</w:t>
      </w:r>
      <w:r>
        <w:rPr>
          <w:b/>
          <w:spacing w:val="-12"/>
          <w:sz w:val="16"/>
        </w:rPr>
        <w:t> </w:t>
      </w:r>
      <w:r>
        <w:rPr>
          <w:b/>
          <w:sz w:val="16"/>
        </w:rPr>
        <w:t>to</w:t>
      </w:r>
      <w:r>
        <w:rPr>
          <w:b/>
          <w:spacing w:val="-12"/>
          <w:sz w:val="16"/>
        </w:rPr>
        <w:t> </w:t>
      </w:r>
      <w:r>
        <w:rPr>
          <w:b/>
          <w:spacing w:val="2"/>
          <w:sz w:val="16"/>
        </w:rPr>
        <w:t>cite</w:t>
      </w:r>
      <w:r>
        <w:rPr>
          <w:b/>
          <w:spacing w:val="-13"/>
          <w:sz w:val="16"/>
        </w:rPr>
        <w:t> </w:t>
      </w:r>
      <w:r>
        <w:rPr>
          <w:b/>
          <w:spacing w:val="2"/>
          <w:sz w:val="16"/>
        </w:rPr>
        <w:t>this</w:t>
      </w:r>
      <w:r>
        <w:rPr>
          <w:b/>
          <w:spacing w:val="-13"/>
          <w:sz w:val="16"/>
        </w:rPr>
        <w:t> </w:t>
      </w:r>
      <w:r>
        <w:rPr>
          <w:b/>
          <w:spacing w:val="3"/>
          <w:sz w:val="16"/>
        </w:rPr>
        <w:t>paper:</w:t>
      </w:r>
      <w:r>
        <w:rPr>
          <w:b/>
          <w:spacing w:val="-13"/>
          <w:sz w:val="16"/>
        </w:rPr>
        <w:t> </w:t>
      </w:r>
      <w:r>
        <w:rPr>
          <w:sz w:val="16"/>
        </w:rPr>
        <w:t>Abdelzaam,</w:t>
      </w:r>
      <w:r>
        <w:rPr>
          <w:spacing w:val="-14"/>
          <w:sz w:val="16"/>
        </w:rPr>
        <w:t> </w:t>
      </w:r>
      <w:r>
        <w:rPr>
          <w:sz w:val="16"/>
        </w:rPr>
        <w:t>E.M. and</w:t>
      </w:r>
      <w:r>
        <w:rPr>
          <w:spacing w:val="-20"/>
          <w:sz w:val="16"/>
        </w:rPr>
        <w:t> </w:t>
      </w:r>
      <w:r>
        <w:rPr>
          <w:sz w:val="16"/>
        </w:rPr>
        <w:t>Elrahman,</w:t>
      </w:r>
      <w:r>
        <w:rPr>
          <w:spacing w:val="-19"/>
          <w:sz w:val="16"/>
        </w:rPr>
        <w:t> </w:t>
      </w:r>
      <w:r>
        <w:rPr>
          <w:sz w:val="16"/>
        </w:rPr>
        <w:t>A.H.A.</w:t>
      </w:r>
      <w:r>
        <w:rPr>
          <w:spacing w:val="-19"/>
          <w:sz w:val="16"/>
        </w:rPr>
        <w:t> </w:t>
      </w:r>
      <w:r>
        <w:rPr>
          <w:sz w:val="16"/>
        </w:rPr>
        <w:t>(2019)</w:t>
      </w:r>
      <w:r>
        <w:rPr>
          <w:spacing w:val="-21"/>
          <w:sz w:val="16"/>
        </w:rPr>
        <w:t> </w:t>
      </w:r>
      <w:r>
        <w:rPr>
          <w:sz w:val="16"/>
        </w:rPr>
        <w:t>A</w:t>
      </w:r>
      <w:r>
        <w:rPr>
          <w:spacing w:val="-19"/>
          <w:sz w:val="16"/>
        </w:rPr>
        <w:t> </w:t>
      </w:r>
      <w:r>
        <w:rPr>
          <w:sz w:val="16"/>
        </w:rPr>
        <w:t>Compara- tive</w:t>
      </w:r>
      <w:r>
        <w:rPr>
          <w:spacing w:val="-17"/>
          <w:sz w:val="16"/>
        </w:rPr>
        <w:t> </w:t>
      </w:r>
      <w:r>
        <w:rPr>
          <w:sz w:val="16"/>
        </w:rPr>
        <w:t>Study</w:t>
      </w:r>
      <w:r>
        <w:rPr>
          <w:spacing w:val="-17"/>
          <w:sz w:val="16"/>
        </w:rPr>
        <w:t> </w:t>
      </w:r>
      <w:r>
        <w:rPr>
          <w:sz w:val="16"/>
        </w:rPr>
        <w:t>of</w:t>
      </w:r>
      <w:r>
        <w:rPr>
          <w:spacing w:val="-15"/>
          <w:sz w:val="16"/>
        </w:rPr>
        <w:t> </w:t>
      </w:r>
      <w:r>
        <w:rPr>
          <w:sz w:val="16"/>
        </w:rPr>
        <w:t>Intrathecal</w:t>
      </w:r>
      <w:r>
        <w:rPr>
          <w:spacing w:val="-15"/>
          <w:sz w:val="16"/>
        </w:rPr>
        <w:t> </w:t>
      </w:r>
      <w:r>
        <w:rPr>
          <w:sz w:val="16"/>
        </w:rPr>
        <w:t>Injection</w:t>
      </w:r>
      <w:r>
        <w:rPr>
          <w:spacing w:val="-17"/>
          <w:sz w:val="16"/>
        </w:rPr>
        <w:t> </w:t>
      </w:r>
      <w:r>
        <w:rPr>
          <w:sz w:val="16"/>
        </w:rPr>
        <w:t>of</w:t>
      </w:r>
      <w:r>
        <w:rPr>
          <w:spacing w:val="-17"/>
          <w:sz w:val="16"/>
        </w:rPr>
        <w:t> </w:t>
      </w:r>
      <w:r>
        <w:rPr>
          <w:sz w:val="16"/>
        </w:rPr>
        <w:t>Bupi- </w:t>
      </w:r>
      <w:r>
        <w:rPr>
          <w:w w:val="95"/>
          <w:sz w:val="16"/>
        </w:rPr>
        <w:t>vacaine Alone or with Fentanyl,</w:t>
      </w:r>
      <w:r>
        <w:rPr>
          <w:spacing w:val="-25"/>
          <w:w w:val="95"/>
          <w:sz w:val="16"/>
        </w:rPr>
        <w:t> </w:t>
      </w:r>
      <w:r>
        <w:rPr>
          <w:w w:val="95"/>
          <w:sz w:val="16"/>
        </w:rPr>
        <w:t>Clonidine, </w:t>
      </w:r>
      <w:r>
        <w:rPr>
          <w:sz w:val="16"/>
        </w:rPr>
        <w:t>and Neostigmine in Lower Abdominal Surgeries.</w:t>
      </w:r>
      <w:r>
        <w:rPr>
          <w:spacing w:val="-20"/>
          <w:sz w:val="16"/>
        </w:rPr>
        <w:t> </w:t>
      </w:r>
      <w:r>
        <w:rPr>
          <w:i/>
          <w:sz w:val="17"/>
        </w:rPr>
        <w:t>Open</w:t>
      </w:r>
      <w:r>
        <w:rPr>
          <w:i/>
          <w:spacing w:val="-23"/>
          <w:sz w:val="17"/>
        </w:rPr>
        <w:t> </w:t>
      </w:r>
      <w:r>
        <w:rPr>
          <w:i/>
          <w:sz w:val="17"/>
        </w:rPr>
        <w:t>Journal</w:t>
      </w:r>
      <w:r>
        <w:rPr>
          <w:i/>
          <w:spacing w:val="-22"/>
          <w:sz w:val="17"/>
        </w:rPr>
        <w:t> </w:t>
      </w:r>
      <w:r>
        <w:rPr>
          <w:i/>
          <w:sz w:val="17"/>
        </w:rPr>
        <w:t>of</w:t>
      </w:r>
      <w:r>
        <w:rPr>
          <w:i/>
          <w:spacing w:val="-23"/>
          <w:sz w:val="17"/>
        </w:rPr>
        <w:t> </w:t>
      </w:r>
      <w:r>
        <w:rPr>
          <w:i/>
          <w:sz w:val="17"/>
        </w:rPr>
        <w:t>Anesthesiology</w:t>
      </w:r>
      <w:r>
        <w:rPr>
          <w:sz w:val="16"/>
        </w:rPr>
        <w:t>, </w:t>
      </w:r>
      <w:r>
        <w:rPr>
          <w:b/>
          <w:sz w:val="16"/>
        </w:rPr>
        <w:t>9</w:t>
      </w:r>
      <w:r>
        <w:rPr>
          <w:sz w:val="16"/>
        </w:rPr>
        <w:t>,</w:t>
      </w:r>
      <w:r>
        <w:rPr>
          <w:spacing w:val="-3"/>
          <w:sz w:val="16"/>
        </w:rPr>
        <w:t> </w:t>
      </w:r>
      <w:r>
        <w:rPr>
          <w:sz w:val="16"/>
        </w:rPr>
        <w:t>83-98.</w:t>
      </w:r>
    </w:p>
    <w:p>
      <w:pPr>
        <w:spacing w:before="1"/>
        <w:ind w:left="132" w:right="0" w:firstLine="0"/>
        <w:jc w:val="left"/>
        <w:rPr>
          <w:sz w:val="16"/>
        </w:rPr>
      </w:pPr>
      <w:hyperlink r:id="rId10">
        <w:r>
          <w:rPr>
            <w:color w:val="0000FF"/>
            <w:w w:val="95"/>
            <w:sz w:val="16"/>
            <w:u w:val="single" w:color="0000FF"/>
          </w:rPr>
          <w:t>https://doi.org/10.4236/ojanes.2019.94009</w:t>
        </w:r>
      </w:hyperlink>
    </w:p>
    <w:p>
      <w:pPr>
        <w:pStyle w:val="BodyText"/>
        <w:spacing w:before="10"/>
        <w:ind w:left="0"/>
        <w:rPr>
          <w:sz w:val="16"/>
        </w:rPr>
      </w:pPr>
    </w:p>
    <w:p>
      <w:pPr>
        <w:spacing w:before="0"/>
        <w:ind w:left="132" w:right="0" w:firstLine="0"/>
        <w:jc w:val="left"/>
        <w:rPr>
          <w:sz w:val="16"/>
        </w:rPr>
      </w:pPr>
      <w:r>
        <w:rPr>
          <w:b/>
          <w:sz w:val="16"/>
        </w:rPr>
        <w:t>Received: </w:t>
      </w:r>
      <w:r>
        <w:rPr>
          <w:sz w:val="16"/>
        </w:rPr>
        <w:t>March 19, 2019</w:t>
      </w:r>
    </w:p>
    <w:p>
      <w:pPr>
        <w:spacing w:before="3"/>
        <w:ind w:left="132" w:right="0" w:firstLine="0"/>
        <w:jc w:val="left"/>
        <w:rPr>
          <w:sz w:val="16"/>
        </w:rPr>
      </w:pPr>
      <w:r>
        <w:rPr>
          <w:b/>
          <w:spacing w:val="3"/>
          <w:w w:val="95"/>
          <w:sz w:val="16"/>
        </w:rPr>
        <w:t>Accepted: </w:t>
      </w:r>
      <w:r>
        <w:rPr>
          <w:w w:val="95"/>
          <w:sz w:val="16"/>
        </w:rPr>
        <w:t>April 27,</w:t>
      </w:r>
      <w:r>
        <w:rPr>
          <w:spacing w:val="-30"/>
          <w:w w:val="95"/>
          <w:sz w:val="16"/>
        </w:rPr>
        <w:t> </w:t>
      </w:r>
      <w:r>
        <w:rPr>
          <w:w w:val="95"/>
          <w:sz w:val="16"/>
        </w:rPr>
        <w:t>2019</w:t>
      </w:r>
    </w:p>
    <w:p>
      <w:pPr>
        <w:spacing w:before="5"/>
        <w:ind w:left="132" w:right="0" w:firstLine="0"/>
        <w:jc w:val="left"/>
        <w:rPr>
          <w:sz w:val="16"/>
        </w:rPr>
      </w:pPr>
      <w:r>
        <w:rPr>
          <w:b/>
          <w:spacing w:val="3"/>
          <w:w w:val="95"/>
          <w:sz w:val="16"/>
        </w:rPr>
        <w:t>Published:</w:t>
      </w:r>
      <w:r>
        <w:rPr>
          <w:b/>
          <w:spacing w:val="-16"/>
          <w:w w:val="95"/>
          <w:sz w:val="16"/>
        </w:rPr>
        <w:t> </w:t>
      </w:r>
      <w:r>
        <w:rPr>
          <w:w w:val="95"/>
          <w:sz w:val="16"/>
        </w:rPr>
        <w:t>April</w:t>
      </w:r>
      <w:r>
        <w:rPr>
          <w:spacing w:val="-21"/>
          <w:w w:val="95"/>
          <w:sz w:val="16"/>
        </w:rPr>
        <w:t> </w:t>
      </w:r>
      <w:r>
        <w:rPr>
          <w:w w:val="95"/>
          <w:sz w:val="16"/>
        </w:rPr>
        <w:t>30,</w:t>
      </w:r>
      <w:r>
        <w:rPr>
          <w:spacing w:val="-21"/>
          <w:w w:val="95"/>
          <w:sz w:val="16"/>
        </w:rPr>
        <w:t> </w:t>
      </w:r>
      <w:r>
        <w:rPr>
          <w:w w:val="95"/>
          <w:sz w:val="16"/>
        </w:rPr>
        <w:t>2019</w:t>
      </w:r>
    </w:p>
    <w:p>
      <w:pPr>
        <w:pStyle w:val="BodyText"/>
        <w:spacing w:before="9"/>
        <w:ind w:left="0"/>
        <w:rPr>
          <w:sz w:val="16"/>
        </w:rPr>
      </w:pPr>
    </w:p>
    <w:p>
      <w:pPr>
        <w:spacing w:line="242" w:lineRule="auto" w:before="1"/>
        <w:ind w:left="132" w:right="17" w:firstLine="0"/>
        <w:jc w:val="left"/>
        <w:rPr>
          <w:sz w:val="16"/>
        </w:rPr>
      </w:pPr>
      <w:r>
        <w:rPr>
          <w:w w:val="95"/>
          <w:sz w:val="16"/>
        </w:rPr>
        <w:t>Copyright © 2019 by author(s) and Scientific Research Publishing Inc.</w:t>
      </w:r>
    </w:p>
    <w:p>
      <w:pPr>
        <w:spacing w:line="244" w:lineRule="auto" w:before="3"/>
        <w:ind w:left="132" w:right="-8" w:firstLine="0"/>
        <w:jc w:val="left"/>
        <w:rPr>
          <w:sz w:val="16"/>
        </w:rPr>
      </w:pPr>
      <w:r>
        <w:rPr/>
        <w:drawing>
          <wp:anchor distT="0" distB="0" distL="0" distR="0" allowOverlap="1" layoutInCell="1" locked="0" behindDoc="0" simplePos="0" relativeHeight="251663360">
            <wp:simplePos x="0" y="0"/>
            <wp:positionH relativeFrom="page">
              <wp:posOffset>754278</wp:posOffset>
            </wp:positionH>
            <wp:positionV relativeFrom="paragraph">
              <wp:posOffset>570221</wp:posOffset>
            </wp:positionV>
            <wp:extent cx="540731" cy="190796"/>
            <wp:effectExtent l="0" t="0" r="0" b="0"/>
            <wp:wrapNone/>
            <wp:docPr id="7" name="image4.png"/>
            <wp:cNvGraphicFramePr>
              <a:graphicFrameLocks noChangeAspect="1"/>
            </wp:cNvGraphicFramePr>
            <a:graphic>
              <a:graphicData uri="http://schemas.openxmlformats.org/drawingml/2006/picture">
                <pic:pic>
                  <pic:nvPicPr>
                    <pic:cNvPr id="8" name="image4.png"/>
                    <pic:cNvPicPr/>
                  </pic:nvPicPr>
                  <pic:blipFill>
                    <a:blip r:embed="rId11" cstate="print"/>
                    <a:stretch>
                      <a:fillRect/>
                    </a:stretch>
                  </pic:blipFill>
                  <pic:spPr>
                    <a:xfrm>
                      <a:off x="0" y="0"/>
                      <a:ext cx="540731" cy="190796"/>
                    </a:xfrm>
                    <a:prstGeom prst="rect">
                      <a:avLst/>
                    </a:prstGeom>
                  </pic:spPr>
                </pic:pic>
              </a:graphicData>
            </a:graphic>
          </wp:anchor>
        </w:drawing>
      </w:r>
      <w:r>
        <w:rPr>
          <w:sz w:val="16"/>
        </w:rPr>
        <w:t>This work is licensed under the Creative Commons Attribution International License (CC BY 4.0). </w:t>
      </w:r>
      <w:hyperlink r:id="rId12">
        <w:r>
          <w:rPr>
            <w:color w:val="0000FF"/>
            <w:w w:val="95"/>
            <w:sz w:val="16"/>
            <w:u w:val="single" w:color="0000FF"/>
          </w:rPr>
          <w:t>http://creativecommons.org/licenses/by/4.0/</w:t>
        </w:r>
      </w:hyperlink>
    </w:p>
    <w:p>
      <w:pPr>
        <w:spacing w:before="32"/>
        <w:ind w:left="1124" w:right="0" w:firstLine="0"/>
        <w:jc w:val="left"/>
        <w:rPr>
          <w:b/>
          <w:sz w:val="16"/>
        </w:rPr>
      </w:pPr>
      <w:r>
        <w:rPr>
          <w:b/>
          <w:color w:val="FFFFFF"/>
          <w:w w:val="95"/>
          <w:sz w:val="16"/>
          <w:shd w:fill="000000" w:color="auto" w:val="clear"/>
        </w:rPr>
        <w:t> </w:t>
      </w:r>
      <w:r>
        <w:rPr>
          <w:b/>
          <w:color w:val="FFFFFF"/>
          <w:sz w:val="16"/>
          <w:shd w:fill="000000" w:color="auto" w:val="clear"/>
        </w:rPr>
        <w:t> Open Access </w:t>
      </w:r>
    </w:p>
    <w:p>
      <w:pPr>
        <w:pStyle w:val="Heading1"/>
        <w:spacing w:before="71"/>
        <w:ind w:left="132" w:firstLine="0"/>
      </w:pPr>
      <w:r>
        <w:rPr>
          <w:b w:val="0"/>
        </w:rPr>
        <w:br w:type="column"/>
      </w:r>
      <w:bookmarkStart w:name="Abstract" w:id="2"/>
      <w:bookmarkEnd w:id="2"/>
      <w:r>
        <w:rPr>
          <w:b w:val="0"/>
        </w:rPr>
      </w:r>
      <w:r>
        <w:rPr>
          <w:color w:val="943634"/>
        </w:rPr>
        <w:t>Abstract</w:t>
      </w:r>
    </w:p>
    <w:p>
      <w:pPr>
        <w:pStyle w:val="BodyText"/>
        <w:spacing w:line="244" w:lineRule="auto" w:before="111"/>
        <w:ind w:left="131" w:right="148"/>
        <w:jc w:val="both"/>
      </w:pPr>
      <w:r>
        <w:rPr>
          <w:b/>
          <w:spacing w:val="4"/>
          <w:w w:val="95"/>
        </w:rPr>
        <w:t>Background: </w:t>
      </w:r>
      <w:r>
        <w:rPr>
          <w:w w:val="95"/>
        </w:rPr>
        <w:t>Anesthesiologists are responsible for the development of pain services</w:t>
      </w:r>
      <w:r>
        <w:rPr>
          <w:spacing w:val="-9"/>
          <w:w w:val="95"/>
        </w:rPr>
        <w:t> </w:t>
      </w:r>
      <w:r>
        <w:rPr>
          <w:w w:val="95"/>
        </w:rPr>
        <w:t>in</w:t>
      </w:r>
      <w:r>
        <w:rPr>
          <w:spacing w:val="-8"/>
          <w:w w:val="95"/>
        </w:rPr>
        <w:t> </w:t>
      </w:r>
      <w:r>
        <w:rPr>
          <w:w w:val="95"/>
        </w:rPr>
        <w:t>the</w:t>
      </w:r>
      <w:r>
        <w:rPr>
          <w:spacing w:val="-5"/>
          <w:w w:val="95"/>
        </w:rPr>
        <w:t> </w:t>
      </w:r>
      <w:r>
        <w:rPr>
          <w:w w:val="95"/>
        </w:rPr>
        <w:t>current</w:t>
      </w:r>
      <w:r>
        <w:rPr>
          <w:spacing w:val="-8"/>
          <w:w w:val="95"/>
        </w:rPr>
        <w:t> </w:t>
      </w:r>
      <w:r>
        <w:rPr>
          <w:w w:val="95"/>
        </w:rPr>
        <w:t>era.</w:t>
      </w:r>
      <w:r>
        <w:rPr>
          <w:spacing w:val="-5"/>
          <w:w w:val="95"/>
        </w:rPr>
        <w:t> </w:t>
      </w:r>
      <w:r>
        <w:rPr>
          <w:w w:val="95"/>
        </w:rPr>
        <w:t>Hence</w:t>
      </w:r>
      <w:r>
        <w:rPr>
          <w:spacing w:val="-7"/>
          <w:w w:val="95"/>
        </w:rPr>
        <w:t> </w:t>
      </w:r>
      <w:r>
        <w:rPr>
          <w:w w:val="95"/>
        </w:rPr>
        <w:t>ideal</w:t>
      </w:r>
      <w:r>
        <w:rPr>
          <w:spacing w:val="-5"/>
          <w:w w:val="95"/>
        </w:rPr>
        <w:t> </w:t>
      </w:r>
      <w:r>
        <w:rPr>
          <w:w w:val="95"/>
        </w:rPr>
        <w:t>adjuvants</w:t>
      </w:r>
      <w:r>
        <w:rPr>
          <w:spacing w:val="-8"/>
          <w:w w:val="95"/>
        </w:rPr>
        <w:t> </w:t>
      </w:r>
      <w:r>
        <w:rPr>
          <w:w w:val="95"/>
        </w:rPr>
        <w:t>that</w:t>
      </w:r>
      <w:r>
        <w:rPr>
          <w:spacing w:val="-8"/>
          <w:w w:val="95"/>
        </w:rPr>
        <w:t> </w:t>
      </w:r>
      <w:r>
        <w:rPr>
          <w:w w:val="95"/>
        </w:rPr>
        <w:t>can</w:t>
      </w:r>
      <w:r>
        <w:rPr>
          <w:spacing w:val="-4"/>
          <w:w w:val="95"/>
        </w:rPr>
        <w:t> </w:t>
      </w:r>
      <w:r>
        <w:rPr>
          <w:w w:val="95"/>
        </w:rPr>
        <w:t>be</w:t>
      </w:r>
      <w:r>
        <w:rPr>
          <w:spacing w:val="-7"/>
          <w:w w:val="95"/>
        </w:rPr>
        <w:t> </w:t>
      </w:r>
      <w:r>
        <w:rPr>
          <w:w w:val="95"/>
        </w:rPr>
        <w:t>used</w:t>
      </w:r>
      <w:r>
        <w:rPr>
          <w:spacing w:val="-7"/>
          <w:w w:val="95"/>
        </w:rPr>
        <w:t> </w:t>
      </w:r>
      <w:r>
        <w:rPr>
          <w:w w:val="95"/>
        </w:rPr>
        <w:t>with</w:t>
      </w:r>
      <w:r>
        <w:rPr>
          <w:spacing w:val="-8"/>
          <w:w w:val="95"/>
        </w:rPr>
        <w:t> </w:t>
      </w:r>
      <w:r>
        <w:rPr>
          <w:w w:val="95"/>
        </w:rPr>
        <w:t>bupi- vacaine</w:t>
      </w:r>
      <w:r>
        <w:rPr>
          <w:spacing w:val="-16"/>
          <w:w w:val="95"/>
        </w:rPr>
        <w:t> </w:t>
      </w:r>
      <w:r>
        <w:rPr>
          <w:w w:val="95"/>
        </w:rPr>
        <w:t>for</w:t>
      </w:r>
      <w:r>
        <w:rPr>
          <w:spacing w:val="-15"/>
          <w:w w:val="95"/>
        </w:rPr>
        <w:t> </w:t>
      </w:r>
      <w:r>
        <w:rPr>
          <w:w w:val="95"/>
        </w:rPr>
        <w:t>stable</w:t>
      </w:r>
      <w:r>
        <w:rPr>
          <w:spacing w:val="-16"/>
          <w:w w:val="95"/>
        </w:rPr>
        <w:t> </w:t>
      </w:r>
      <w:r>
        <w:rPr>
          <w:w w:val="95"/>
        </w:rPr>
        <w:t>intraoperative</w:t>
      </w:r>
      <w:r>
        <w:rPr>
          <w:spacing w:val="-16"/>
          <w:w w:val="95"/>
        </w:rPr>
        <w:t> </w:t>
      </w:r>
      <w:r>
        <w:rPr>
          <w:w w:val="95"/>
        </w:rPr>
        <w:t>conditions</w:t>
      </w:r>
      <w:r>
        <w:rPr>
          <w:spacing w:val="-16"/>
          <w:w w:val="95"/>
        </w:rPr>
        <w:t> </w:t>
      </w:r>
      <w:r>
        <w:rPr>
          <w:w w:val="95"/>
        </w:rPr>
        <w:t>and</w:t>
      </w:r>
      <w:r>
        <w:rPr>
          <w:spacing w:val="-14"/>
          <w:w w:val="95"/>
        </w:rPr>
        <w:t> </w:t>
      </w:r>
      <w:r>
        <w:rPr>
          <w:w w:val="95"/>
        </w:rPr>
        <w:t>prolonging</w:t>
      </w:r>
      <w:r>
        <w:rPr>
          <w:spacing w:val="-17"/>
          <w:w w:val="95"/>
        </w:rPr>
        <w:t> </w:t>
      </w:r>
      <w:r>
        <w:rPr>
          <w:w w:val="95"/>
        </w:rPr>
        <w:t>the</w:t>
      </w:r>
      <w:r>
        <w:rPr>
          <w:spacing w:val="-15"/>
          <w:w w:val="95"/>
        </w:rPr>
        <w:t> </w:t>
      </w:r>
      <w:r>
        <w:rPr>
          <w:w w:val="95"/>
        </w:rPr>
        <w:t>postoperative analgesia</w:t>
      </w:r>
      <w:r>
        <w:rPr>
          <w:spacing w:val="-13"/>
          <w:w w:val="95"/>
        </w:rPr>
        <w:t> </w:t>
      </w:r>
      <w:r>
        <w:rPr>
          <w:w w:val="95"/>
        </w:rPr>
        <w:t>with</w:t>
      </w:r>
      <w:r>
        <w:rPr>
          <w:spacing w:val="-10"/>
          <w:w w:val="95"/>
        </w:rPr>
        <w:t> </w:t>
      </w:r>
      <w:r>
        <w:rPr>
          <w:w w:val="95"/>
        </w:rPr>
        <w:t>fewer</w:t>
      </w:r>
      <w:r>
        <w:rPr>
          <w:spacing w:val="-11"/>
          <w:w w:val="95"/>
        </w:rPr>
        <w:t> </w:t>
      </w:r>
      <w:r>
        <w:rPr>
          <w:w w:val="95"/>
        </w:rPr>
        <w:t>side</w:t>
      </w:r>
      <w:r>
        <w:rPr>
          <w:spacing w:val="-10"/>
          <w:w w:val="95"/>
        </w:rPr>
        <w:t> </w:t>
      </w:r>
      <w:r>
        <w:rPr>
          <w:w w:val="95"/>
        </w:rPr>
        <w:t>effects</w:t>
      </w:r>
      <w:r>
        <w:rPr>
          <w:spacing w:val="-13"/>
          <w:w w:val="95"/>
        </w:rPr>
        <w:t> </w:t>
      </w:r>
      <w:r>
        <w:rPr>
          <w:w w:val="95"/>
        </w:rPr>
        <w:t>are</w:t>
      </w:r>
      <w:r>
        <w:rPr>
          <w:spacing w:val="-11"/>
          <w:w w:val="95"/>
        </w:rPr>
        <w:t> </w:t>
      </w:r>
      <w:r>
        <w:rPr>
          <w:w w:val="95"/>
        </w:rPr>
        <w:t>being</w:t>
      </w:r>
      <w:r>
        <w:rPr>
          <w:spacing w:val="-12"/>
          <w:w w:val="95"/>
        </w:rPr>
        <w:t> </w:t>
      </w:r>
      <w:r>
        <w:rPr>
          <w:w w:val="95"/>
        </w:rPr>
        <w:t>investigated.</w:t>
      </w:r>
      <w:r>
        <w:rPr>
          <w:spacing w:val="-11"/>
          <w:w w:val="95"/>
        </w:rPr>
        <w:t> </w:t>
      </w:r>
      <w:r>
        <w:rPr>
          <w:w w:val="95"/>
        </w:rPr>
        <w:t>Opioids,</w:t>
      </w:r>
      <w:r>
        <w:rPr>
          <w:spacing w:val="-11"/>
          <w:w w:val="95"/>
        </w:rPr>
        <w:t> </w:t>
      </w:r>
      <w:r>
        <w:rPr>
          <w:w w:val="95"/>
        </w:rPr>
        <w:t>despite</w:t>
      </w:r>
      <w:r>
        <w:rPr>
          <w:spacing w:val="-11"/>
          <w:w w:val="95"/>
        </w:rPr>
        <w:t> </w:t>
      </w:r>
      <w:r>
        <w:rPr>
          <w:w w:val="95"/>
        </w:rPr>
        <w:t>use- </w:t>
      </w:r>
      <w:r>
        <w:rPr/>
        <w:t>ful as adjuvants, are associated with undesirable side effects. </w:t>
      </w:r>
      <w:r>
        <w:rPr>
          <w:b/>
          <w:spacing w:val="3"/>
        </w:rPr>
        <w:t>Aim of</w:t>
      </w:r>
      <w:r>
        <w:rPr>
          <w:b/>
          <w:spacing w:val="-33"/>
        </w:rPr>
        <w:t> </w:t>
      </w:r>
      <w:r>
        <w:rPr>
          <w:b/>
          <w:spacing w:val="5"/>
        </w:rPr>
        <w:t>the </w:t>
      </w:r>
      <w:r>
        <w:rPr>
          <w:b/>
          <w:spacing w:val="3"/>
          <w:w w:val="95"/>
        </w:rPr>
        <w:t>work: </w:t>
      </w:r>
      <w:r>
        <w:rPr>
          <w:w w:val="95"/>
        </w:rPr>
        <w:t>The study was done to compare analgesic efficacy and hemodynamic of intrathecal injection of bupivacaine alone or with fentanyl, clonidine, and </w:t>
      </w:r>
      <w:r>
        <w:rPr/>
        <w:t>neostigmine</w:t>
      </w:r>
      <w:r>
        <w:rPr>
          <w:spacing w:val="-11"/>
        </w:rPr>
        <w:t> </w:t>
      </w:r>
      <w:r>
        <w:rPr/>
        <w:t>in</w:t>
      </w:r>
      <w:r>
        <w:rPr>
          <w:spacing w:val="-10"/>
        </w:rPr>
        <w:t> </w:t>
      </w:r>
      <w:r>
        <w:rPr/>
        <w:t>lower</w:t>
      </w:r>
      <w:r>
        <w:rPr>
          <w:spacing w:val="-10"/>
        </w:rPr>
        <w:t> </w:t>
      </w:r>
      <w:r>
        <w:rPr/>
        <w:t>abdominal</w:t>
      </w:r>
      <w:r>
        <w:rPr>
          <w:spacing w:val="-10"/>
        </w:rPr>
        <w:t> </w:t>
      </w:r>
      <w:r>
        <w:rPr/>
        <w:t>surgeries,</w:t>
      </w:r>
      <w:r>
        <w:rPr>
          <w:spacing w:val="-10"/>
        </w:rPr>
        <w:t> </w:t>
      </w:r>
      <w:r>
        <w:rPr/>
        <w:t>over</w:t>
      </w:r>
      <w:r>
        <w:rPr>
          <w:spacing w:val="-10"/>
        </w:rPr>
        <w:t> </w:t>
      </w:r>
      <w:r>
        <w:rPr/>
        <w:t>the</w:t>
      </w:r>
      <w:r>
        <w:rPr>
          <w:spacing w:val="-9"/>
        </w:rPr>
        <w:t> </w:t>
      </w:r>
      <w:r>
        <w:rPr/>
        <w:t>first</w:t>
      </w:r>
      <w:r>
        <w:rPr>
          <w:spacing w:val="-10"/>
        </w:rPr>
        <w:t> </w:t>
      </w:r>
      <w:r>
        <w:rPr/>
        <w:t>24</w:t>
      </w:r>
      <w:r>
        <w:rPr>
          <w:spacing w:val="-11"/>
        </w:rPr>
        <w:t> </w:t>
      </w:r>
      <w:r>
        <w:rPr/>
        <w:t>postoperative hours,</w:t>
      </w:r>
      <w:r>
        <w:rPr>
          <w:spacing w:val="-14"/>
        </w:rPr>
        <w:t> </w:t>
      </w:r>
      <w:r>
        <w:rPr/>
        <w:t>in</w:t>
      </w:r>
      <w:r>
        <w:rPr>
          <w:spacing w:val="-14"/>
        </w:rPr>
        <w:t> </w:t>
      </w:r>
      <w:r>
        <w:rPr/>
        <w:t>a</w:t>
      </w:r>
      <w:r>
        <w:rPr>
          <w:spacing w:val="-13"/>
        </w:rPr>
        <w:t> </w:t>
      </w:r>
      <w:r>
        <w:rPr/>
        <w:t>randomized,</w:t>
      </w:r>
      <w:r>
        <w:rPr>
          <w:spacing w:val="-14"/>
        </w:rPr>
        <w:t> </w:t>
      </w:r>
      <w:r>
        <w:rPr/>
        <w:t>double-blind,</w:t>
      </w:r>
      <w:r>
        <w:rPr>
          <w:spacing w:val="-14"/>
        </w:rPr>
        <w:t> </w:t>
      </w:r>
      <w:r>
        <w:rPr/>
        <w:t>and</w:t>
      </w:r>
      <w:r>
        <w:rPr>
          <w:spacing w:val="-13"/>
        </w:rPr>
        <w:t> </w:t>
      </w:r>
      <w:r>
        <w:rPr/>
        <w:t>clinical</w:t>
      </w:r>
      <w:r>
        <w:rPr>
          <w:spacing w:val="-14"/>
        </w:rPr>
        <w:t> </w:t>
      </w:r>
      <w:r>
        <w:rPr/>
        <w:t>trial.</w:t>
      </w:r>
      <w:r>
        <w:rPr>
          <w:spacing w:val="-13"/>
        </w:rPr>
        <w:t> </w:t>
      </w:r>
      <w:r>
        <w:rPr>
          <w:b/>
          <w:spacing w:val="4"/>
        </w:rPr>
        <w:t>Methods:</w:t>
      </w:r>
      <w:r>
        <w:rPr>
          <w:b/>
          <w:spacing w:val="-10"/>
        </w:rPr>
        <w:t> </w:t>
      </w:r>
      <w:r>
        <w:rPr/>
        <w:t>100</w:t>
      </w:r>
      <w:r>
        <w:rPr>
          <w:spacing w:val="-14"/>
        </w:rPr>
        <w:t> </w:t>
      </w:r>
      <w:r>
        <w:rPr/>
        <w:t>Pa- tients</w:t>
      </w:r>
      <w:r>
        <w:rPr>
          <w:spacing w:val="-12"/>
        </w:rPr>
        <w:t> </w:t>
      </w:r>
      <w:r>
        <w:rPr/>
        <w:t>were</w:t>
      </w:r>
      <w:r>
        <w:rPr>
          <w:spacing w:val="-11"/>
        </w:rPr>
        <w:t> </w:t>
      </w:r>
      <w:r>
        <w:rPr/>
        <w:t>randomized</w:t>
      </w:r>
      <w:r>
        <w:rPr>
          <w:spacing w:val="-12"/>
        </w:rPr>
        <w:t> </w:t>
      </w:r>
      <w:r>
        <w:rPr/>
        <w:t>into</w:t>
      </w:r>
      <w:r>
        <w:rPr>
          <w:spacing w:val="-11"/>
        </w:rPr>
        <w:t> </w:t>
      </w:r>
      <w:r>
        <w:rPr/>
        <w:t>four</w:t>
      </w:r>
      <w:r>
        <w:rPr>
          <w:spacing w:val="-11"/>
        </w:rPr>
        <w:t> </w:t>
      </w:r>
      <w:r>
        <w:rPr/>
        <w:t>equal</w:t>
      </w:r>
      <w:r>
        <w:rPr>
          <w:spacing w:val="-12"/>
        </w:rPr>
        <w:t> </w:t>
      </w:r>
      <w:r>
        <w:rPr/>
        <w:t>groups,</w:t>
      </w:r>
      <w:r>
        <w:rPr>
          <w:spacing w:val="-11"/>
        </w:rPr>
        <w:t> </w:t>
      </w:r>
      <w:r>
        <w:rPr/>
        <w:t>25</w:t>
      </w:r>
      <w:r>
        <w:rPr>
          <w:spacing w:val="-12"/>
        </w:rPr>
        <w:t> </w:t>
      </w:r>
      <w:r>
        <w:rPr/>
        <w:t>patients</w:t>
      </w:r>
      <w:r>
        <w:rPr>
          <w:spacing w:val="-12"/>
        </w:rPr>
        <w:t> </w:t>
      </w:r>
      <w:r>
        <w:rPr/>
        <w:t>in</w:t>
      </w:r>
      <w:r>
        <w:rPr>
          <w:spacing w:val="-11"/>
        </w:rPr>
        <w:t> </w:t>
      </w:r>
      <w:r>
        <w:rPr/>
        <w:t>each</w:t>
      </w:r>
      <w:r>
        <w:rPr>
          <w:spacing w:val="-12"/>
        </w:rPr>
        <w:t> </w:t>
      </w:r>
      <w:r>
        <w:rPr/>
        <w:t>group; Group</w:t>
      </w:r>
      <w:r>
        <w:rPr>
          <w:spacing w:val="-27"/>
        </w:rPr>
        <w:t> </w:t>
      </w:r>
      <w:r>
        <w:rPr/>
        <w:t>B</w:t>
      </w:r>
      <w:r>
        <w:rPr>
          <w:spacing w:val="-25"/>
        </w:rPr>
        <w:t> </w:t>
      </w:r>
      <w:r>
        <w:rPr/>
        <w:t>patients</w:t>
      </w:r>
      <w:r>
        <w:rPr>
          <w:spacing w:val="-27"/>
        </w:rPr>
        <w:t> </w:t>
      </w:r>
      <w:r>
        <w:rPr/>
        <w:t>received</w:t>
      </w:r>
      <w:r>
        <w:rPr>
          <w:spacing w:val="-25"/>
        </w:rPr>
        <w:t> </w:t>
      </w:r>
      <w:r>
        <w:rPr/>
        <w:t>2.5</w:t>
      </w:r>
      <w:r>
        <w:rPr>
          <w:spacing w:val="-27"/>
        </w:rPr>
        <w:t> </w:t>
      </w:r>
      <w:r>
        <w:rPr/>
        <w:t>ml</w:t>
      </w:r>
      <w:r>
        <w:rPr>
          <w:spacing w:val="-25"/>
        </w:rPr>
        <w:t> </w:t>
      </w:r>
      <w:r>
        <w:rPr/>
        <w:t>of</w:t>
      </w:r>
      <w:r>
        <w:rPr>
          <w:spacing w:val="-27"/>
        </w:rPr>
        <w:t> </w:t>
      </w:r>
      <w:r>
        <w:rPr/>
        <w:t>0.5%</w:t>
      </w:r>
      <w:r>
        <w:rPr>
          <w:spacing w:val="-26"/>
        </w:rPr>
        <w:t> </w:t>
      </w:r>
      <w:r>
        <w:rPr/>
        <w:t>hyperbaric</w:t>
      </w:r>
      <w:r>
        <w:rPr>
          <w:spacing w:val="-26"/>
        </w:rPr>
        <w:t> </w:t>
      </w:r>
      <w:r>
        <w:rPr/>
        <w:t>bupivacaine</w:t>
      </w:r>
      <w:r>
        <w:rPr>
          <w:spacing w:val="-26"/>
        </w:rPr>
        <w:t> </w:t>
      </w:r>
      <w:r>
        <w:rPr/>
        <w:t>and</w:t>
      </w:r>
      <w:r>
        <w:rPr>
          <w:spacing w:val="-26"/>
        </w:rPr>
        <w:t> </w:t>
      </w:r>
      <w:r>
        <w:rPr/>
        <w:t>0.5</w:t>
      </w:r>
      <w:r>
        <w:rPr>
          <w:spacing w:val="-26"/>
        </w:rPr>
        <w:t> </w:t>
      </w:r>
      <w:r>
        <w:rPr/>
        <w:t>ml of</w:t>
      </w:r>
      <w:r>
        <w:rPr>
          <w:spacing w:val="-32"/>
        </w:rPr>
        <w:t> </w:t>
      </w:r>
      <w:r>
        <w:rPr/>
        <w:t>normal</w:t>
      </w:r>
      <w:r>
        <w:rPr>
          <w:spacing w:val="-31"/>
        </w:rPr>
        <w:t> </w:t>
      </w:r>
      <w:r>
        <w:rPr/>
        <w:t>saline.</w:t>
      </w:r>
      <w:r>
        <w:rPr>
          <w:spacing w:val="-31"/>
        </w:rPr>
        <w:t> </w:t>
      </w:r>
      <w:r>
        <w:rPr/>
        <w:t>Group</w:t>
      </w:r>
      <w:r>
        <w:rPr>
          <w:spacing w:val="-32"/>
        </w:rPr>
        <w:t> </w:t>
      </w:r>
      <w:r>
        <w:rPr/>
        <w:t>BF</w:t>
      </w:r>
      <w:r>
        <w:rPr>
          <w:spacing w:val="-31"/>
        </w:rPr>
        <w:t> </w:t>
      </w:r>
      <w:r>
        <w:rPr/>
        <w:t>patients</w:t>
      </w:r>
      <w:r>
        <w:rPr>
          <w:spacing w:val="-31"/>
        </w:rPr>
        <w:t> </w:t>
      </w:r>
      <w:r>
        <w:rPr/>
        <w:t>received</w:t>
      </w:r>
      <w:r>
        <w:rPr>
          <w:spacing w:val="-31"/>
        </w:rPr>
        <w:t> </w:t>
      </w:r>
      <w:r>
        <w:rPr/>
        <w:t>2.5</w:t>
      </w:r>
      <w:r>
        <w:rPr>
          <w:spacing w:val="-31"/>
        </w:rPr>
        <w:t> </w:t>
      </w:r>
      <w:r>
        <w:rPr/>
        <w:t>ml</w:t>
      </w:r>
      <w:r>
        <w:rPr>
          <w:spacing w:val="-31"/>
        </w:rPr>
        <w:t> </w:t>
      </w:r>
      <w:r>
        <w:rPr/>
        <w:t>of</w:t>
      </w:r>
      <w:r>
        <w:rPr>
          <w:spacing w:val="-30"/>
        </w:rPr>
        <w:t> </w:t>
      </w:r>
      <w:r>
        <w:rPr/>
        <w:t>0.5%</w:t>
      </w:r>
      <w:r>
        <w:rPr>
          <w:spacing w:val="-32"/>
        </w:rPr>
        <w:t> </w:t>
      </w:r>
      <w:r>
        <w:rPr/>
        <w:t>hyperbaric</w:t>
      </w:r>
      <w:r>
        <w:rPr>
          <w:spacing w:val="-31"/>
        </w:rPr>
        <w:t> </w:t>
      </w:r>
      <w:r>
        <w:rPr/>
        <w:t>bupi- vacaine</w:t>
      </w:r>
      <w:r>
        <w:rPr>
          <w:spacing w:val="-33"/>
        </w:rPr>
        <w:t> </w:t>
      </w:r>
      <w:r>
        <w:rPr/>
        <w:t>with</w:t>
      </w:r>
      <w:r>
        <w:rPr>
          <w:spacing w:val="-31"/>
        </w:rPr>
        <w:t> </w:t>
      </w:r>
      <w:r>
        <w:rPr/>
        <w:t>(25</w:t>
      </w:r>
      <w:r>
        <w:rPr>
          <w:spacing w:val="-32"/>
        </w:rPr>
        <w:t> </w:t>
      </w:r>
      <w:r>
        <w:rPr/>
        <w:t>mics)</w:t>
      </w:r>
      <w:r>
        <w:rPr>
          <w:spacing w:val="-32"/>
        </w:rPr>
        <w:t> </w:t>
      </w:r>
      <w:r>
        <w:rPr/>
        <w:t>of</w:t>
      </w:r>
      <w:r>
        <w:rPr>
          <w:spacing w:val="-31"/>
        </w:rPr>
        <w:t> </w:t>
      </w:r>
      <w:r>
        <w:rPr/>
        <w:t>fentanyl.</w:t>
      </w:r>
      <w:r>
        <w:rPr>
          <w:spacing w:val="-32"/>
        </w:rPr>
        <w:t> </w:t>
      </w:r>
      <w:r>
        <w:rPr/>
        <w:t>Group</w:t>
      </w:r>
      <w:r>
        <w:rPr>
          <w:spacing w:val="-33"/>
        </w:rPr>
        <w:t> </w:t>
      </w:r>
      <w:r>
        <w:rPr/>
        <w:t>BC</w:t>
      </w:r>
      <w:r>
        <w:rPr>
          <w:spacing w:val="-31"/>
        </w:rPr>
        <w:t> </w:t>
      </w:r>
      <w:r>
        <w:rPr/>
        <w:t>patients</w:t>
      </w:r>
      <w:r>
        <w:rPr>
          <w:spacing w:val="-32"/>
        </w:rPr>
        <w:t> </w:t>
      </w:r>
      <w:r>
        <w:rPr/>
        <w:t>received</w:t>
      </w:r>
      <w:r>
        <w:rPr>
          <w:spacing w:val="-32"/>
        </w:rPr>
        <w:t> </w:t>
      </w:r>
      <w:r>
        <w:rPr/>
        <w:t>2.5</w:t>
      </w:r>
      <w:r>
        <w:rPr>
          <w:spacing w:val="-33"/>
        </w:rPr>
        <w:t> </w:t>
      </w:r>
      <w:r>
        <w:rPr/>
        <w:t>ml</w:t>
      </w:r>
      <w:r>
        <w:rPr>
          <w:spacing w:val="-31"/>
        </w:rPr>
        <w:t> </w:t>
      </w:r>
      <w:r>
        <w:rPr/>
        <w:t>of</w:t>
      </w:r>
      <w:r>
        <w:rPr>
          <w:spacing w:val="-31"/>
        </w:rPr>
        <w:t> </w:t>
      </w:r>
      <w:r>
        <w:rPr/>
        <w:t>0.5% </w:t>
      </w:r>
      <w:r>
        <w:rPr>
          <w:w w:val="95"/>
        </w:rPr>
        <w:t>hyperbaric</w:t>
      </w:r>
      <w:r>
        <w:rPr>
          <w:spacing w:val="-13"/>
          <w:w w:val="95"/>
        </w:rPr>
        <w:t> </w:t>
      </w:r>
      <w:r>
        <w:rPr>
          <w:w w:val="95"/>
        </w:rPr>
        <w:t>bupivacaine</w:t>
      </w:r>
      <w:r>
        <w:rPr>
          <w:spacing w:val="-13"/>
          <w:w w:val="95"/>
        </w:rPr>
        <w:t> </w:t>
      </w:r>
      <w:r>
        <w:rPr>
          <w:w w:val="95"/>
        </w:rPr>
        <w:t>with</w:t>
      </w:r>
      <w:r>
        <w:rPr>
          <w:spacing w:val="-11"/>
          <w:w w:val="95"/>
        </w:rPr>
        <w:t> </w:t>
      </w:r>
      <w:r>
        <w:rPr>
          <w:w w:val="95"/>
        </w:rPr>
        <w:t>0.5</w:t>
      </w:r>
      <w:r>
        <w:rPr>
          <w:spacing w:val="-11"/>
          <w:w w:val="95"/>
        </w:rPr>
        <w:t> </w:t>
      </w:r>
      <w:r>
        <w:rPr>
          <w:w w:val="95"/>
        </w:rPr>
        <w:t>ml</w:t>
      </w:r>
      <w:r>
        <w:rPr>
          <w:spacing w:val="-12"/>
          <w:w w:val="95"/>
        </w:rPr>
        <w:t> </w:t>
      </w:r>
      <w:r>
        <w:rPr>
          <w:w w:val="95"/>
        </w:rPr>
        <w:t>(75</w:t>
      </w:r>
      <w:r>
        <w:rPr>
          <w:spacing w:val="-13"/>
          <w:w w:val="95"/>
        </w:rPr>
        <w:t> </w:t>
      </w:r>
      <w:r>
        <w:rPr>
          <w:w w:val="95"/>
        </w:rPr>
        <w:t>mics)</w:t>
      </w:r>
      <w:r>
        <w:rPr>
          <w:spacing w:val="-13"/>
          <w:w w:val="95"/>
        </w:rPr>
        <w:t> </w:t>
      </w:r>
      <w:r>
        <w:rPr>
          <w:w w:val="95"/>
        </w:rPr>
        <w:t>of</w:t>
      </w:r>
      <w:r>
        <w:rPr>
          <w:spacing w:val="-13"/>
          <w:w w:val="95"/>
        </w:rPr>
        <w:t> </w:t>
      </w:r>
      <w:r>
        <w:rPr>
          <w:w w:val="95"/>
        </w:rPr>
        <w:t>clonidine.</w:t>
      </w:r>
      <w:r>
        <w:rPr>
          <w:spacing w:val="-10"/>
          <w:w w:val="95"/>
        </w:rPr>
        <w:t> </w:t>
      </w:r>
      <w:r>
        <w:rPr>
          <w:w w:val="95"/>
        </w:rPr>
        <w:t>Group</w:t>
      </w:r>
      <w:r>
        <w:rPr>
          <w:spacing w:val="-13"/>
          <w:w w:val="95"/>
        </w:rPr>
        <w:t> </w:t>
      </w:r>
      <w:r>
        <w:rPr>
          <w:w w:val="95"/>
        </w:rPr>
        <w:t>BN</w:t>
      </w:r>
      <w:r>
        <w:rPr>
          <w:spacing w:val="-10"/>
          <w:w w:val="95"/>
        </w:rPr>
        <w:t> </w:t>
      </w:r>
      <w:r>
        <w:rPr>
          <w:w w:val="95"/>
        </w:rPr>
        <w:t>patients </w:t>
      </w:r>
      <w:r>
        <w:rPr/>
        <w:t>received</w:t>
      </w:r>
      <w:r>
        <w:rPr>
          <w:spacing w:val="-17"/>
        </w:rPr>
        <w:t> </w:t>
      </w:r>
      <w:r>
        <w:rPr/>
        <w:t>2.5</w:t>
      </w:r>
      <w:r>
        <w:rPr>
          <w:spacing w:val="-17"/>
        </w:rPr>
        <w:t> </w:t>
      </w:r>
      <w:r>
        <w:rPr/>
        <w:t>ml</w:t>
      </w:r>
      <w:r>
        <w:rPr>
          <w:spacing w:val="-17"/>
        </w:rPr>
        <w:t> </w:t>
      </w:r>
      <w:r>
        <w:rPr/>
        <w:t>of</w:t>
      </w:r>
      <w:r>
        <w:rPr>
          <w:spacing w:val="-18"/>
        </w:rPr>
        <w:t> </w:t>
      </w:r>
      <w:r>
        <w:rPr/>
        <w:t>0.5%</w:t>
      </w:r>
      <w:r>
        <w:rPr>
          <w:spacing w:val="-16"/>
        </w:rPr>
        <w:t> </w:t>
      </w:r>
      <w:r>
        <w:rPr/>
        <w:t>hyperbaric</w:t>
      </w:r>
      <w:r>
        <w:rPr>
          <w:spacing w:val="-17"/>
        </w:rPr>
        <w:t> </w:t>
      </w:r>
      <w:r>
        <w:rPr/>
        <w:t>bupivacaine</w:t>
      </w:r>
      <w:r>
        <w:rPr>
          <w:spacing w:val="-17"/>
        </w:rPr>
        <w:t> </w:t>
      </w:r>
      <w:r>
        <w:rPr/>
        <w:t>with</w:t>
      </w:r>
      <w:r>
        <w:rPr>
          <w:spacing w:val="-18"/>
        </w:rPr>
        <w:t> </w:t>
      </w:r>
      <w:r>
        <w:rPr/>
        <w:t>0.1</w:t>
      </w:r>
      <w:r>
        <w:rPr>
          <w:spacing w:val="-16"/>
        </w:rPr>
        <w:t> </w:t>
      </w:r>
      <w:r>
        <w:rPr/>
        <w:t>ml</w:t>
      </w:r>
      <w:r>
        <w:rPr>
          <w:spacing w:val="-17"/>
        </w:rPr>
        <w:t> </w:t>
      </w:r>
      <w:r>
        <w:rPr/>
        <w:t>of</w:t>
      </w:r>
      <w:r>
        <w:rPr>
          <w:spacing w:val="-18"/>
        </w:rPr>
        <w:t> </w:t>
      </w:r>
      <w:r>
        <w:rPr/>
        <w:t>neostigmine (50</w:t>
      </w:r>
      <w:r>
        <w:rPr>
          <w:spacing w:val="-30"/>
        </w:rPr>
        <w:t> </w:t>
      </w:r>
      <w:r>
        <w:rPr/>
        <w:t>mics)</w:t>
      </w:r>
      <w:r>
        <w:rPr>
          <w:spacing w:val="-29"/>
        </w:rPr>
        <w:t> </w:t>
      </w:r>
      <w:r>
        <w:rPr/>
        <w:t>and</w:t>
      </w:r>
      <w:r>
        <w:rPr>
          <w:spacing w:val="-28"/>
        </w:rPr>
        <w:t> </w:t>
      </w:r>
      <w:r>
        <w:rPr/>
        <w:t>0.4</w:t>
      </w:r>
      <w:r>
        <w:rPr>
          <w:spacing w:val="-29"/>
        </w:rPr>
        <w:t> </w:t>
      </w:r>
      <w:r>
        <w:rPr/>
        <w:t>ml</w:t>
      </w:r>
      <w:r>
        <w:rPr>
          <w:spacing w:val="-29"/>
        </w:rPr>
        <w:t> </w:t>
      </w:r>
      <w:r>
        <w:rPr/>
        <w:t>of</w:t>
      </w:r>
      <w:r>
        <w:rPr>
          <w:spacing w:val="-28"/>
        </w:rPr>
        <w:t> </w:t>
      </w:r>
      <w:r>
        <w:rPr/>
        <w:t>normal</w:t>
      </w:r>
      <w:r>
        <w:rPr>
          <w:spacing w:val="-29"/>
        </w:rPr>
        <w:t> </w:t>
      </w:r>
      <w:r>
        <w:rPr/>
        <w:t>saline.</w:t>
      </w:r>
      <w:r>
        <w:rPr>
          <w:spacing w:val="-29"/>
        </w:rPr>
        <w:t> </w:t>
      </w:r>
      <w:r>
        <w:rPr/>
        <w:t>Intrathecal</w:t>
      </w:r>
      <w:r>
        <w:rPr>
          <w:spacing w:val="-29"/>
        </w:rPr>
        <w:t> </w:t>
      </w:r>
      <w:r>
        <w:rPr/>
        <w:t>anesthesia</w:t>
      </w:r>
      <w:r>
        <w:rPr>
          <w:spacing w:val="-29"/>
        </w:rPr>
        <w:t> </w:t>
      </w:r>
      <w:r>
        <w:rPr/>
        <w:t>was</w:t>
      </w:r>
      <w:r>
        <w:rPr>
          <w:spacing w:val="-30"/>
        </w:rPr>
        <w:t> </w:t>
      </w:r>
      <w:r>
        <w:rPr/>
        <w:t>done</w:t>
      </w:r>
      <w:r>
        <w:rPr>
          <w:spacing w:val="-29"/>
        </w:rPr>
        <w:t> </w:t>
      </w:r>
      <w:r>
        <w:rPr/>
        <w:t>with</w:t>
      </w:r>
      <w:r>
        <w:rPr>
          <w:spacing w:val="-29"/>
        </w:rPr>
        <w:t> </w:t>
      </w:r>
      <w:r>
        <w:rPr/>
        <w:t>a </w:t>
      </w:r>
      <w:r>
        <w:rPr>
          <w:w w:val="95"/>
        </w:rPr>
        <w:t>recording of parameters intraoperative and the post-operative period. Each patient</w:t>
      </w:r>
      <w:r>
        <w:rPr>
          <w:spacing w:val="-7"/>
          <w:w w:val="95"/>
        </w:rPr>
        <w:t> </w:t>
      </w:r>
      <w:r>
        <w:rPr>
          <w:w w:val="95"/>
        </w:rPr>
        <w:t>was</w:t>
      </w:r>
      <w:r>
        <w:rPr>
          <w:spacing w:val="-7"/>
          <w:w w:val="95"/>
        </w:rPr>
        <w:t> </w:t>
      </w:r>
      <w:r>
        <w:rPr>
          <w:w w:val="95"/>
        </w:rPr>
        <w:t>assessed</w:t>
      </w:r>
      <w:r>
        <w:rPr>
          <w:spacing w:val="-8"/>
          <w:w w:val="95"/>
        </w:rPr>
        <w:t> </w:t>
      </w:r>
      <w:r>
        <w:rPr>
          <w:w w:val="95"/>
        </w:rPr>
        <w:t>for</w:t>
      </w:r>
      <w:r>
        <w:rPr>
          <w:spacing w:val="-7"/>
          <w:w w:val="95"/>
        </w:rPr>
        <w:t> </w:t>
      </w:r>
      <w:r>
        <w:rPr>
          <w:w w:val="95"/>
        </w:rPr>
        <w:t>hemodynamic</w:t>
      </w:r>
      <w:r>
        <w:rPr>
          <w:spacing w:val="-8"/>
          <w:w w:val="95"/>
        </w:rPr>
        <w:t> </w:t>
      </w:r>
      <w:r>
        <w:rPr>
          <w:w w:val="95"/>
        </w:rPr>
        <w:t>parameters</w:t>
      </w:r>
      <w:r>
        <w:rPr>
          <w:spacing w:val="-9"/>
          <w:w w:val="95"/>
        </w:rPr>
        <w:t> </w:t>
      </w:r>
      <w:r>
        <w:rPr>
          <w:w w:val="95"/>
        </w:rPr>
        <w:t>and</w:t>
      </w:r>
      <w:r>
        <w:rPr>
          <w:spacing w:val="-6"/>
          <w:w w:val="95"/>
        </w:rPr>
        <w:t> </w:t>
      </w:r>
      <w:r>
        <w:rPr>
          <w:w w:val="95"/>
        </w:rPr>
        <w:t>effective</w:t>
      </w:r>
      <w:r>
        <w:rPr>
          <w:spacing w:val="-8"/>
          <w:w w:val="95"/>
        </w:rPr>
        <w:t> </w:t>
      </w:r>
      <w:r>
        <w:rPr>
          <w:w w:val="95"/>
        </w:rPr>
        <w:t>analgesia</w:t>
      </w:r>
      <w:r>
        <w:rPr>
          <w:spacing w:val="-7"/>
          <w:w w:val="95"/>
        </w:rPr>
        <w:t> </w:t>
      </w:r>
      <w:r>
        <w:rPr>
          <w:w w:val="95"/>
        </w:rPr>
        <w:t>in </w:t>
      </w:r>
      <w:r>
        <w:rPr/>
        <w:t>operation,</w:t>
      </w:r>
      <w:r>
        <w:rPr>
          <w:spacing w:val="-16"/>
        </w:rPr>
        <w:t> </w:t>
      </w:r>
      <w:r>
        <w:rPr/>
        <w:t>and</w:t>
      </w:r>
      <w:r>
        <w:rPr>
          <w:spacing w:val="-14"/>
        </w:rPr>
        <w:t> </w:t>
      </w:r>
      <w:r>
        <w:rPr/>
        <w:t>presence</w:t>
      </w:r>
      <w:r>
        <w:rPr>
          <w:spacing w:val="-15"/>
        </w:rPr>
        <w:t> </w:t>
      </w:r>
      <w:r>
        <w:rPr/>
        <w:t>of</w:t>
      </w:r>
      <w:r>
        <w:rPr>
          <w:spacing w:val="-15"/>
        </w:rPr>
        <w:t> </w:t>
      </w:r>
      <w:r>
        <w:rPr/>
        <w:t>complications</w:t>
      </w:r>
      <w:r>
        <w:rPr>
          <w:spacing w:val="-16"/>
        </w:rPr>
        <w:t> </w:t>
      </w:r>
      <w:r>
        <w:rPr/>
        <w:t>(nausea,</w:t>
      </w:r>
      <w:r>
        <w:rPr>
          <w:spacing w:val="-15"/>
        </w:rPr>
        <w:t> </w:t>
      </w:r>
      <w:r>
        <w:rPr/>
        <w:t>vomiting,</w:t>
      </w:r>
      <w:r>
        <w:rPr>
          <w:spacing w:val="-15"/>
        </w:rPr>
        <w:t> </w:t>
      </w:r>
      <w:r>
        <w:rPr/>
        <w:t>sedation</w:t>
      </w:r>
      <w:r>
        <w:rPr>
          <w:spacing w:val="-16"/>
        </w:rPr>
        <w:t> </w:t>
      </w:r>
      <w:r>
        <w:rPr/>
        <w:t>and </w:t>
      </w:r>
      <w:r>
        <w:rPr>
          <w:w w:val="95"/>
        </w:rPr>
        <w:t>pruritus) visual analogue pain score (VAS) postoperatively by a blinded in- </w:t>
      </w:r>
      <w:r>
        <w:rPr/>
        <w:t>vestigator</w:t>
      </w:r>
      <w:r>
        <w:rPr>
          <w:spacing w:val="-11"/>
        </w:rPr>
        <w:t> </w:t>
      </w:r>
      <w:r>
        <w:rPr/>
        <w:t>in</w:t>
      </w:r>
      <w:r>
        <w:rPr>
          <w:spacing w:val="-11"/>
        </w:rPr>
        <w:t> </w:t>
      </w:r>
      <w:r>
        <w:rPr/>
        <w:t>the</w:t>
      </w:r>
      <w:r>
        <w:rPr>
          <w:spacing w:val="-9"/>
        </w:rPr>
        <w:t> </w:t>
      </w:r>
      <w:r>
        <w:rPr/>
        <w:t>post-anesthesia</w:t>
      </w:r>
      <w:r>
        <w:rPr>
          <w:spacing w:val="-11"/>
        </w:rPr>
        <w:t> </w:t>
      </w:r>
      <w:r>
        <w:rPr/>
        <w:t>care</w:t>
      </w:r>
      <w:r>
        <w:rPr>
          <w:spacing w:val="-11"/>
        </w:rPr>
        <w:t> </w:t>
      </w:r>
      <w:r>
        <w:rPr/>
        <w:t>unit</w:t>
      </w:r>
      <w:r>
        <w:rPr>
          <w:spacing w:val="-11"/>
        </w:rPr>
        <w:t> </w:t>
      </w:r>
      <w:r>
        <w:rPr/>
        <w:t>(PACU)</w:t>
      </w:r>
      <w:r>
        <w:rPr>
          <w:spacing w:val="-10"/>
        </w:rPr>
        <w:t> </w:t>
      </w:r>
      <w:r>
        <w:rPr/>
        <w:t>and</w:t>
      </w:r>
      <w:r>
        <w:rPr>
          <w:spacing w:val="-10"/>
        </w:rPr>
        <w:t> </w:t>
      </w:r>
      <w:r>
        <w:rPr/>
        <w:t>at</w:t>
      </w:r>
      <w:r>
        <w:rPr>
          <w:spacing w:val="-9"/>
        </w:rPr>
        <w:t> </w:t>
      </w:r>
      <w:r>
        <w:rPr/>
        <w:t>1,</w:t>
      </w:r>
      <w:r>
        <w:rPr>
          <w:spacing w:val="-11"/>
        </w:rPr>
        <w:t> </w:t>
      </w:r>
      <w:r>
        <w:rPr/>
        <w:t>2,</w:t>
      </w:r>
      <w:r>
        <w:rPr>
          <w:spacing w:val="-10"/>
        </w:rPr>
        <w:t> </w:t>
      </w:r>
      <w:r>
        <w:rPr/>
        <w:t>3,</w:t>
      </w:r>
      <w:r>
        <w:rPr>
          <w:spacing w:val="-9"/>
        </w:rPr>
        <w:t> </w:t>
      </w:r>
      <w:r>
        <w:rPr/>
        <w:t>4,</w:t>
      </w:r>
      <w:r>
        <w:rPr>
          <w:spacing w:val="-10"/>
        </w:rPr>
        <w:t> </w:t>
      </w:r>
      <w:r>
        <w:rPr/>
        <w:t>8</w:t>
      </w:r>
      <w:r>
        <w:rPr>
          <w:spacing w:val="-10"/>
        </w:rPr>
        <w:t> </w:t>
      </w:r>
      <w:r>
        <w:rPr/>
        <w:t>12,</w:t>
      </w:r>
      <w:r>
        <w:rPr>
          <w:spacing w:val="-9"/>
        </w:rPr>
        <w:t> </w:t>
      </w:r>
      <w:r>
        <w:rPr/>
        <w:t>18 </w:t>
      </w:r>
      <w:r>
        <w:rPr>
          <w:w w:val="95"/>
        </w:rPr>
        <w:t>and</w:t>
      </w:r>
      <w:r>
        <w:rPr>
          <w:spacing w:val="-8"/>
          <w:w w:val="95"/>
        </w:rPr>
        <w:t> </w:t>
      </w:r>
      <w:r>
        <w:rPr>
          <w:w w:val="95"/>
        </w:rPr>
        <w:t>24</w:t>
      </w:r>
      <w:r>
        <w:rPr>
          <w:spacing w:val="-9"/>
          <w:w w:val="95"/>
        </w:rPr>
        <w:t> </w:t>
      </w:r>
      <w:r>
        <w:rPr>
          <w:w w:val="95"/>
        </w:rPr>
        <w:t>h</w:t>
      </w:r>
      <w:r>
        <w:rPr>
          <w:spacing w:val="-10"/>
          <w:w w:val="95"/>
        </w:rPr>
        <w:t> </w:t>
      </w:r>
      <w:r>
        <w:rPr>
          <w:w w:val="95"/>
        </w:rPr>
        <w:t>postoperatively.</w:t>
      </w:r>
      <w:r>
        <w:rPr>
          <w:spacing w:val="-10"/>
          <w:w w:val="95"/>
        </w:rPr>
        <w:t> </w:t>
      </w:r>
      <w:r>
        <w:rPr>
          <w:b/>
          <w:spacing w:val="4"/>
          <w:w w:val="95"/>
        </w:rPr>
        <w:t>Results:</w:t>
      </w:r>
      <w:r>
        <w:rPr>
          <w:b/>
          <w:spacing w:val="-6"/>
          <w:w w:val="95"/>
        </w:rPr>
        <w:t> </w:t>
      </w:r>
      <w:r>
        <w:rPr>
          <w:w w:val="95"/>
        </w:rPr>
        <w:t>The</w:t>
      </w:r>
      <w:r>
        <w:rPr>
          <w:spacing w:val="-9"/>
          <w:w w:val="95"/>
        </w:rPr>
        <w:t> </w:t>
      </w:r>
      <w:r>
        <w:rPr>
          <w:w w:val="95"/>
        </w:rPr>
        <w:t>postoperative</w:t>
      </w:r>
      <w:r>
        <w:rPr>
          <w:spacing w:val="-10"/>
          <w:w w:val="95"/>
        </w:rPr>
        <w:t> </w:t>
      </w:r>
      <w:r>
        <w:rPr>
          <w:w w:val="95"/>
        </w:rPr>
        <w:t>analgesia</w:t>
      </w:r>
      <w:r>
        <w:rPr>
          <w:spacing w:val="-10"/>
          <w:w w:val="95"/>
        </w:rPr>
        <w:t> </w:t>
      </w:r>
      <w:r>
        <w:rPr>
          <w:w w:val="95"/>
        </w:rPr>
        <w:t>is</w:t>
      </w:r>
      <w:r>
        <w:rPr>
          <w:spacing w:val="-9"/>
          <w:w w:val="95"/>
        </w:rPr>
        <w:t> </w:t>
      </w:r>
      <w:r>
        <w:rPr>
          <w:w w:val="95"/>
        </w:rPr>
        <w:t>more</w:t>
      </w:r>
      <w:r>
        <w:rPr>
          <w:spacing w:val="-8"/>
          <w:w w:val="95"/>
        </w:rPr>
        <w:t> </w:t>
      </w:r>
      <w:r>
        <w:rPr>
          <w:w w:val="95"/>
        </w:rPr>
        <w:t>effec- </w:t>
      </w:r>
      <w:r>
        <w:rPr/>
        <w:t>tive</w:t>
      </w:r>
      <w:r>
        <w:rPr>
          <w:spacing w:val="-18"/>
        </w:rPr>
        <w:t> </w:t>
      </w:r>
      <w:r>
        <w:rPr/>
        <w:t>with</w:t>
      </w:r>
      <w:r>
        <w:rPr>
          <w:spacing w:val="-17"/>
        </w:rPr>
        <w:t> </w:t>
      </w:r>
      <w:r>
        <w:rPr/>
        <w:t>group</w:t>
      </w:r>
      <w:r>
        <w:rPr>
          <w:spacing w:val="-17"/>
        </w:rPr>
        <w:t> </w:t>
      </w:r>
      <w:r>
        <w:rPr/>
        <w:t>BC</w:t>
      </w:r>
      <w:r>
        <w:rPr>
          <w:spacing w:val="-17"/>
        </w:rPr>
        <w:t> </w:t>
      </w:r>
      <w:r>
        <w:rPr/>
        <w:t>(the</w:t>
      </w:r>
      <w:r>
        <w:rPr>
          <w:spacing w:val="-17"/>
        </w:rPr>
        <w:t> </w:t>
      </w:r>
      <w:r>
        <w:rPr/>
        <w:t>gold</w:t>
      </w:r>
      <w:r>
        <w:rPr>
          <w:spacing w:val="-16"/>
        </w:rPr>
        <w:t> </w:t>
      </w:r>
      <w:r>
        <w:rPr/>
        <w:t>standard)</w:t>
      </w:r>
      <w:r>
        <w:rPr>
          <w:spacing w:val="-17"/>
        </w:rPr>
        <w:t> </w:t>
      </w:r>
      <w:r>
        <w:rPr/>
        <w:t>than</w:t>
      </w:r>
      <w:r>
        <w:rPr>
          <w:spacing w:val="-17"/>
        </w:rPr>
        <w:t> </w:t>
      </w:r>
      <w:r>
        <w:rPr/>
        <w:t>group</w:t>
      </w:r>
      <w:r>
        <w:rPr>
          <w:spacing w:val="-18"/>
        </w:rPr>
        <w:t> </w:t>
      </w:r>
      <w:r>
        <w:rPr/>
        <w:t>B,</w:t>
      </w:r>
      <w:r>
        <w:rPr>
          <w:spacing w:val="-16"/>
        </w:rPr>
        <w:t> </w:t>
      </w:r>
      <w:r>
        <w:rPr/>
        <w:t>group</w:t>
      </w:r>
      <w:r>
        <w:rPr>
          <w:spacing w:val="-18"/>
        </w:rPr>
        <w:t> </w:t>
      </w:r>
      <w:r>
        <w:rPr/>
        <w:t>BF,</w:t>
      </w:r>
      <w:r>
        <w:rPr>
          <w:spacing w:val="-16"/>
        </w:rPr>
        <w:t> </w:t>
      </w:r>
      <w:r>
        <w:rPr/>
        <w:t>and</w:t>
      </w:r>
      <w:r>
        <w:rPr>
          <w:spacing w:val="-17"/>
        </w:rPr>
        <w:t> </w:t>
      </w:r>
      <w:r>
        <w:rPr/>
        <w:t>group </w:t>
      </w:r>
      <w:r>
        <w:rPr>
          <w:w w:val="95"/>
        </w:rPr>
        <w:t>BN.</w:t>
      </w:r>
      <w:r>
        <w:rPr>
          <w:spacing w:val="-10"/>
          <w:w w:val="95"/>
        </w:rPr>
        <w:t> </w:t>
      </w:r>
      <w:r>
        <w:rPr>
          <w:w w:val="95"/>
        </w:rPr>
        <w:t>As</w:t>
      </w:r>
      <w:r>
        <w:rPr>
          <w:spacing w:val="-11"/>
          <w:w w:val="95"/>
        </w:rPr>
        <w:t> </w:t>
      </w:r>
      <w:r>
        <w:rPr>
          <w:w w:val="95"/>
        </w:rPr>
        <w:t>regard</w:t>
      </w:r>
      <w:r>
        <w:rPr>
          <w:spacing w:val="-9"/>
          <w:w w:val="95"/>
        </w:rPr>
        <w:t> </w:t>
      </w:r>
      <w:r>
        <w:rPr>
          <w:w w:val="95"/>
        </w:rPr>
        <w:t>complications</w:t>
      </w:r>
      <w:r>
        <w:rPr>
          <w:spacing w:val="-9"/>
          <w:w w:val="95"/>
        </w:rPr>
        <w:t> </w:t>
      </w:r>
      <w:r>
        <w:rPr>
          <w:w w:val="95"/>
        </w:rPr>
        <w:t>during</w:t>
      </w:r>
      <w:r>
        <w:rPr>
          <w:spacing w:val="-10"/>
          <w:w w:val="95"/>
        </w:rPr>
        <w:t> </w:t>
      </w:r>
      <w:r>
        <w:rPr>
          <w:w w:val="95"/>
        </w:rPr>
        <w:t>the</w:t>
      </w:r>
      <w:r>
        <w:rPr>
          <w:spacing w:val="-9"/>
          <w:w w:val="95"/>
        </w:rPr>
        <w:t> </w:t>
      </w:r>
      <w:r>
        <w:rPr>
          <w:w w:val="95"/>
        </w:rPr>
        <w:t>study</w:t>
      </w:r>
      <w:r>
        <w:rPr>
          <w:spacing w:val="-10"/>
          <w:w w:val="95"/>
        </w:rPr>
        <w:t> </w:t>
      </w:r>
      <w:r>
        <w:rPr>
          <w:w w:val="95"/>
        </w:rPr>
        <w:t>in</w:t>
      </w:r>
      <w:r>
        <w:rPr>
          <w:spacing w:val="-9"/>
          <w:w w:val="95"/>
        </w:rPr>
        <w:t> </w:t>
      </w:r>
      <w:r>
        <w:rPr>
          <w:w w:val="95"/>
        </w:rPr>
        <w:t>all</w:t>
      </w:r>
      <w:r>
        <w:rPr>
          <w:spacing w:val="-10"/>
          <w:w w:val="95"/>
        </w:rPr>
        <w:t> </w:t>
      </w:r>
      <w:r>
        <w:rPr>
          <w:w w:val="95"/>
        </w:rPr>
        <w:t>groups,</w:t>
      </w:r>
      <w:r>
        <w:rPr>
          <w:spacing w:val="-10"/>
          <w:w w:val="95"/>
        </w:rPr>
        <w:t> </w:t>
      </w:r>
      <w:r>
        <w:rPr>
          <w:w w:val="95"/>
        </w:rPr>
        <w:t>complications</w:t>
      </w:r>
      <w:r>
        <w:rPr>
          <w:spacing w:val="-9"/>
          <w:w w:val="95"/>
        </w:rPr>
        <w:t> </w:t>
      </w:r>
      <w:r>
        <w:rPr>
          <w:w w:val="95"/>
        </w:rPr>
        <w:t>as nausea,</w:t>
      </w:r>
      <w:r>
        <w:rPr>
          <w:spacing w:val="-22"/>
          <w:w w:val="95"/>
        </w:rPr>
        <w:t> </w:t>
      </w:r>
      <w:r>
        <w:rPr>
          <w:w w:val="95"/>
        </w:rPr>
        <w:t>and</w:t>
      </w:r>
      <w:r>
        <w:rPr>
          <w:spacing w:val="-21"/>
          <w:w w:val="95"/>
        </w:rPr>
        <w:t> </w:t>
      </w:r>
      <w:r>
        <w:rPr>
          <w:w w:val="95"/>
        </w:rPr>
        <w:t>vomiting</w:t>
      </w:r>
      <w:r>
        <w:rPr>
          <w:spacing w:val="-22"/>
          <w:w w:val="95"/>
        </w:rPr>
        <w:t> </w:t>
      </w:r>
      <w:r>
        <w:rPr>
          <w:w w:val="95"/>
        </w:rPr>
        <w:t>were</w:t>
      </w:r>
      <w:r>
        <w:rPr>
          <w:spacing w:val="-22"/>
          <w:w w:val="95"/>
        </w:rPr>
        <w:t> </w:t>
      </w:r>
      <w:r>
        <w:rPr>
          <w:w w:val="95"/>
        </w:rPr>
        <w:t>mainly</w:t>
      </w:r>
      <w:r>
        <w:rPr>
          <w:spacing w:val="-22"/>
          <w:w w:val="95"/>
        </w:rPr>
        <w:t> </w:t>
      </w:r>
      <w:r>
        <w:rPr>
          <w:w w:val="95"/>
        </w:rPr>
        <w:t>with</w:t>
      </w:r>
      <w:r>
        <w:rPr>
          <w:spacing w:val="-22"/>
          <w:w w:val="95"/>
        </w:rPr>
        <w:t> </w:t>
      </w:r>
      <w:r>
        <w:rPr>
          <w:w w:val="95"/>
        </w:rPr>
        <w:t>group</w:t>
      </w:r>
      <w:r>
        <w:rPr>
          <w:spacing w:val="-23"/>
          <w:w w:val="95"/>
        </w:rPr>
        <w:t> </w:t>
      </w:r>
      <w:r>
        <w:rPr>
          <w:w w:val="95"/>
        </w:rPr>
        <w:t>BN;</w:t>
      </w:r>
      <w:r>
        <w:rPr>
          <w:spacing w:val="-21"/>
          <w:w w:val="95"/>
        </w:rPr>
        <w:t> </w:t>
      </w:r>
      <w:r>
        <w:rPr>
          <w:w w:val="95"/>
        </w:rPr>
        <w:t>hypotension</w:t>
      </w:r>
      <w:r>
        <w:rPr>
          <w:spacing w:val="-23"/>
          <w:w w:val="95"/>
        </w:rPr>
        <w:t> </w:t>
      </w:r>
      <w:r>
        <w:rPr>
          <w:w w:val="95"/>
        </w:rPr>
        <w:t>was</w:t>
      </w:r>
      <w:r>
        <w:rPr>
          <w:spacing w:val="-23"/>
          <w:w w:val="95"/>
        </w:rPr>
        <w:t> </w:t>
      </w:r>
      <w:r>
        <w:rPr>
          <w:w w:val="95"/>
        </w:rPr>
        <w:t>primarily in group BC. </w:t>
      </w:r>
      <w:r>
        <w:rPr>
          <w:b/>
          <w:spacing w:val="5"/>
          <w:w w:val="95"/>
        </w:rPr>
        <w:t>Conclusion: </w:t>
      </w:r>
      <w:r>
        <w:rPr>
          <w:w w:val="95"/>
        </w:rPr>
        <w:t>Bupivacaine clonidine, bupivacaine neostigmine, and bupivacaine fentanyl intrathecal anesthesia produced a longer</w:t>
      </w:r>
      <w:r>
        <w:rPr>
          <w:spacing w:val="2"/>
          <w:w w:val="95"/>
        </w:rPr>
        <w:t> </w:t>
      </w:r>
      <w:r>
        <w:rPr>
          <w:w w:val="95"/>
        </w:rPr>
        <w:t>duration</w:t>
      </w:r>
    </w:p>
    <w:p>
      <w:pPr>
        <w:spacing w:after="0" w:line="244" w:lineRule="auto"/>
        <w:jc w:val="both"/>
        <w:sectPr>
          <w:type w:val="continuous"/>
          <w:pgSz w:w="11910" w:h="16160"/>
          <w:pgMar w:top="800" w:bottom="1320" w:left="1020" w:right="1020"/>
          <w:cols w:num="2" w:equalWidth="0">
            <w:col w:w="3080" w:space="107"/>
            <w:col w:w="6683"/>
          </w:cols>
        </w:sectPr>
      </w:pPr>
    </w:p>
    <w:p>
      <w:pPr>
        <w:pStyle w:val="BodyText"/>
        <w:spacing w:before="5"/>
        <w:ind w:left="0"/>
        <w:rPr>
          <w:sz w:val="13"/>
        </w:rPr>
      </w:pPr>
    </w:p>
    <w:p>
      <w:pPr>
        <w:pStyle w:val="BodyText"/>
        <w:spacing w:line="30" w:lineRule="exact"/>
        <w:ind w:left="3088"/>
        <w:rPr>
          <w:sz w:val="3"/>
        </w:rPr>
      </w:pPr>
      <w:r>
        <w:rPr>
          <w:position w:val="0"/>
          <w:sz w:val="3"/>
        </w:rPr>
        <w:pict>
          <v:group style="width:332.4pt;height:1.45pt;mso-position-horizontal-relative:char;mso-position-vertical-relative:line" coordorigin="0,0" coordsize="6648,29">
            <v:line style="position:absolute" from="0,14" to="6648,14" stroked="true" strokeweight="1.44pt" strokecolor="#943634">
              <v:stroke dashstyle="solid"/>
            </v:line>
          </v:group>
        </w:pict>
      </w:r>
      <w:r>
        <w:rPr>
          <w:position w:val="0"/>
          <w:sz w:val="3"/>
        </w:rPr>
      </w:r>
    </w:p>
    <w:p>
      <w:pPr>
        <w:spacing w:after="0" w:line="30" w:lineRule="exact"/>
        <w:rPr>
          <w:sz w:val="3"/>
        </w:rPr>
        <w:sectPr>
          <w:type w:val="continuous"/>
          <w:pgSz w:w="11910" w:h="16160"/>
          <w:pgMar w:top="800" w:bottom="1320" w:left="1020" w:right="1020"/>
        </w:sectPr>
      </w:pPr>
    </w:p>
    <w:p>
      <w:pPr>
        <w:spacing w:before="52"/>
        <w:ind w:left="112" w:right="0" w:firstLine="0"/>
        <w:jc w:val="left"/>
        <w:rPr>
          <w:rFonts w:ascii="Calibri"/>
          <w:sz w:val="18"/>
        </w:rPr>
      </w:pPr>
      <w:r>
        <w:rPr/>
        <w:pict>
          <v:line style="position:absolute;mso-position-horizontal-relative:page;mso-position-vertical-relative:paragraph;z-index:-251652096;mso-wrap-distance-left:0;mso-wrap-distance-right:0" from="56.549999pt,17.449463pt" to="538.449999pt,17.449463pt" stroked="true" strokeweight="1pt" strokecolor="#808080">
            <v:stroke dashstyle="solid"/>
            <w10:wrap type="topAndBottom"/>
          </v:line>
        </w:pict>
      </w:r>
      <w:r>
        <w:rPr/>
        <w:pict>
          <v:line style="position:absolute;mso-position-horizontal-relative:page;mso-position-vertical-relative:paragraph;z-index:-251651072;mso-wrap-distance-left:0;mso-wrap-distance-right:0" from="206.880005pt,31.809362pt" to="538.560005pt,31.809362pt" stroked="true" strokeweight="1.44pt" strokecolor="#943634">
            <v:stroke dashstyle="solid"/>
            <w10:wrap type="topAndBottom"/>
          </v:line>
        </w:pict>
      </w:r>
      <w:r>
        <w:rPr>
          <w:rFonts w:ascii="Calibri"/>
          <w:sz w:val="18"/>
        </w:rPr>
        <w:t>E. M. Abdelzaam, A. H. A. Elrahman</w:t>
      </w:r>
    </w:p>
    <w:p>
      <w:pPr>
        <w:pStyle w:val="BodyText"/>
        <w:spacing w:before="11"/>
        <w:ind w:left="0"/>
        <w:rPr>
          <w:rFonts w:ascii="Calibri"/>
          <w:sz w:val="15"/>
        </w:rPr>
      </w:pPr>
    </w:p>
    <w:p>
      <w:pPr>
        <w:pStyle w:val="BodyText"/>
        <w:spacing w:line="244" w:lineRule="auto" w:before="130"/>
        <w:ind w:left="3319" w:right="148"/>
        <w:jc w:val="both"/>
      </w:pPr>
      <w:r>
        <w:rPr>
          <w:w w:val="95"/>
        </w:rPr>
        <w:t>of</w:t>
      </w:r>
      <w:r>
        <w:rPr>
          <w:spacing w:val="-13"/>
          <w:w w:val="95"/>
        </w:rPr>
        <w:t> </w:t>
      </w:r>
      <w:r>
        <w:rPr>
          <w:w w:val="95"/>
        </w:rPr>
        <w:t>postoperative</w:t>
      </w:r>
      <w:r>
        <w:rPr>
          <w:spacing w:val="-11"/>
          <w:w w:val="95"/>
        </w:rPr>
        <w:t> </w:t>
      </w:r>
      <w:r>
        <w:rPr>
          <w:w w:val="95"/>
        </w:rPr>
        <w:t>analgesia</w:t>
      </w:r>
      <w:r>
        <w:rPr>
          <w:spacing w:val="-13"/>
          <w:w w:val="95"/>
        </w:rPr>
        <w:t> </w:t>
      </w:r>
      <w:r>
        <w:rPr>
          <w:w w:val="95"/>
        </w:rPr>
        <w:t>after</w:t>
      </w:r>
      <w:r>
        <w:rPr>
          <w:spacing w:val="-12"/>
          <w:w w:val="95"/>
        </w:rPr>
        <w:t> </w:t>
      </w:r>
      <w:r>
        <w:rPr>
          <w:w w:val="95"/>
        </w:rPr>
        <w:t>lower</w:t>
      </w:r>
      <w:r>
        <w:rPr>
          <w:spacing w:val="-11"/>
          <w:w w:val="95"/>
        </w:rPr>
        <w:t> </w:t>
      </w:r>
      <w:r>
        <w:rPr>
          <w:w w:val="95"/>
        </w:rPr>
        <w:t>abdominal</w:t>
      </w:r>
      <w:r>
        <w:rPr>
          <w:spacing w:val="-12"/>
          <w:w w:val="95"/>
        </w:rPr>
        <w:t> </w:t>
      </w:r>
      <w:r>
        <w:rPr>
          <w:w w:val="95"/>
        </w:rPr>
        <w:t>surgery</w:t>
      </w:r>
      <w:r>
        <w:rPr>
          <w:spacing w:val="-12"/>
          <w:w w:val="95"/>
        </w:rPr>
        <w:t> </w:t>
      </w:r>
      <w:r>
        <w:rPr>
          <w:w w:val="95"/>
        </w:rPr>
        <w:t>in</w:t>
      </w:r>
      <w:r>
        <w:rPr>
          <w:spacing w:val="-13"/>
          <w:w w:val="95"/>
        </w:rPr>
        <w:t> </w:t>
      </w:r>
      <w:r>
        <w:rPr>
          <w:w w:val="95"/>
        </w:rPr>
        <w:t>patients</w:t>
      </w:r>
      <w:r>
        <w:rPr>
          <w:spacing w:val="-12"/>
          <w:w w:val="95"/>
        </w:rPr>
        <w:t> </w:t>
      </w:r>
      <w:r>
        <w:rPr>
          <w:w w:val="95"/>
        </w:rPr>
        <w:t>than</w:t>
      </w:r>
      <w:r>
        <w:rPr>
          <w:spacing w:val="-13"/>
          <w:w w:val="95"/>
        </w:rPr>
        <w:t> </w:t>
      </w:r>
      <w:r>
        <w:rPr>
          <w:w w:val="95"/>
        </w:rPr>
        <w:t>bu- pivacaine</w:t>
      </w:r>
      <w:r>
        <w:rPr>
          <w:spacing w:val="-20"/>
          <w:w w:val="95"/>
        </w:rPr>
        <w:t> </w:t>
      </w:r>
      <w:r>
        <w:rPr>
          <w:w w:val="95"/>
        </w:rPr>
        <w:t>alone.</w:t>
      </w:r>
      <w:r>
        <w:rPr>
          <w:spacing w:val="-19"/>
          <w:w w:val="95"/>
        </w:rPr>
        <w:t> </w:t>
      </w:r>
      <w:r>
        <w:rPr>
          <w:w w:val="95"/>
        </w:rPr>
        <w:t>Bupivacaine</w:t>
      </w:r>
      <w:r>
        <w:rPr>
          <w:spacing w:val="-19"/>
          <w:w w:val="95"/>
        </w:rPr>
        <w:t> </w:t>
      </w:r>
      <w:r>
        <w:rPr>
          <w:w w:val="95"/>
        </w:rPr>
        <w:t>clonidine</w:t>
      </w:r>
      <w:r>
        <w:rPr>
          <w:spacing w:val="-20"/>
          <w:w w:val="95"/>
        </w:rPr>
        <w:t> </w:t>
      </w:r>
      <w:r>
        <w:rPr>
          <w:w w:val="95"/>
        </w:rPr>
        <w:t>mixture</w:t>
      </w:r>
      <w:r>
        <w:rPr>
          <w:spacing w:val="-19"/>
          <w:w w:val="95"/>
        </w:rPr>
        <w:t> </w:t>
      </w:r>
      <w:r>
        <w:rPr>
          <w:w w:val="95"/>
        </w:rPr>
        <w:t>had</w:t>
      </w:r>
      <w:r>
        <w:rPr>
          <w:spacing w:val="-19"/>
          <w:w w:val="95"/>
        </w:rPr>
        <w:t> </w:t>
      </w:r>
      <w:r>
        <w:rPr>
          <w:w w:val="95"/>
        </w:rPr>
        <w:t>the</w:t>
      </w:r>
      <w:r>
        <w:rPr>
          <w:spacing w:val="-20"/>
          <w:w w:val="95"/>
        </w:rPr>
        <w:t> </w:t>
      </w:r>
      <w:r>
        <w:rPr>
          <w:w w:val="95"/>
        </w:rPr>
        <w:t>most</w:t>
      </w:r>
      <w:r>
        <w:rPr>
          <w:spacing w:val="-19"/>
          <w:w w:val="95"/>
        </w:rPr>
        <w:t> </w:t>
      </w:r>
      <w:r>
        <w:rPr>
          <w:w w:val="95"/>
        </w:rPr>
        <w:t>extended</w:t>
      </w:r>
      <w:r>
        <w:rPr>
          <w:spacing w:val="-19"/>
          <w:w w:val="95"/>
        </w:rPr>
        <w:t> </w:t>
      </w:r>
      <w:r>
        <w:rPr>
          <w:w w:val="95"/>
        </w:rPr>
        <w:t>period </w:t>
      </w:r>
      <w:r>
        <w:rPr/>
        <w:t>of</w:t>
      </w:r>
      <w:r>
        <w:rPr>
          <w:spacing w:val="-12"/>
        </w:rPr>
        <w:t> </w:t>
      </w:r>
      <w:r>
        <w:rPr/>
        <w:t>analgesia,</w:t>
      </w:r>
      <w:r>
        <w:rPr>
          <w:spacing w:val="-11"/>
        </w:rPr>
        <w:t> </w:t>
      </w:r>
      <w:r>
        <w:rPr/>
        <w:t>but</w:t>
      </w:r>
      <w:r>
        <w:rPr>
          <w:spacing w:val="-11"/>
        </w:rPr>
        <w:t> </w:t>
      </w:r>
      <w:r>
        <w:rPr/>
        <w:t>with</w:t>
      </w:r>
      <w:r>
        <w:rPr>
          <w:spacing w:val="-11"/>
        </w:rPr>
        <w:t> </w:t>
      </w:r>
      <w:r>
        <w:rPr/>
        <w:t>hypotension.</w:t>
      </w:r>
      <w:r>
        <w:rPr>
          <w:spacing w:val="-12"/>
        </w:rPr>
        <w:t> </w:t>
      </w:r>
      <w:r>
        <w:rPr/>
        <w:t>So</w:t>
      </w:r>
      <w:r>
        <w:rPr>
          <w:spacing w:val="-11"/>
        </w:rPr>
        <w:t> </w:t>
      </w:r>
      <w:r>
        <w:rPr/>
        <w:t>bupivacaine</w:t>
      </w:r>
      <w:r>
        <w:rPr>
          <w:spacing w:val="-11"/>
        </w:rPr>
        <w:t> </w:t>
      </w:r>
      <w:r>
        <w:rPr/>
        <w:t>fentanyl</w:t>
      </w:r>
      <w:r>
        <w:rPr>
          <w:spacing w:val="-11"/>
        </w:rPr>
        <w:t> </w:t>
      </w:r>
      <w:r>
        <w:rPr/>
        <w:t>mixture</w:t>
      </w:r>
      <w:r>
        <w:rPr>
          <w:spacing w:val="-11"/>
        </w:rPr>
        <w:t> </w:t>
      </w:r>
      <w:r>
        <w:rPr/>
        <w:t>with </w:t>
      </w:r>
      <w:r>
        <w:rPr>
          <w:w w:val="95"/>
        </w:rPr>
        <w:t>moderate</w:t>
      </w:r>
      <w:r>
        <w:rPr>
          <w:spacing w:val="-11"/>
          <w:w w:val="95"/>
        </w:rPr>
        <w:t> </w:t>
      </w:r>
      <w:r>
        <w:rPr>
          <w:w w:val="95"/>
        </w:rPr>
        <w:t>duration</w:t>
      </w:r>
      <w:r>
        <w:rPr>
          <w:spacing w:val="-10"/>
          <w:w w:val="95"/>
        </w:rPr>
        <w:t> </w:t>
      </w:r>
      <w:r>
        <w:rPr>
          <w:w w:val="95"/>
        </w:rPr>
        <w:t>of</w:t>
      </w:r>
      <w:r>
        <w:rPr>
          <w:spacing w:val="-9"/>
          <w:w w:val="95"/>
        </w:rPr>
        <w:t> </w:t>
      </w:r>
      <w:r>
        <w:rPr>
          <w:w w:val="95"/>
        </w:rPr>
        <w:t>analgesia</w:t>
      </w:r>
      <w:r>
        <w:rPr>
          <w:spacing w:val="-11"/>
          <w:w w:val="95"/>
        </w:rPr>
        <w:t> </w:t>
      </w:r>
      <w:r>
        <w:rPr>
          <w:w w:val="95"/>
        </w:rPr>
        <w:t>and</w:t>
      </w:r>
      <w:r>
        <w:rPr>
          <w:spacing w:val="-8"/>
          <w:w w:val="95"/>
        </w:rPr>
        <w:t> </w:t>
      </w:r>
      <w:r>
        <w:rPr>
          <w:w w:val="95"/>
        </w:rPr>
        <w:t>minimal</w:t>
      </w:r>
      <w:r>
        <w:rPr>
          <w:spacing w:val="-9"/>
          <w:w w:val="95"/>
        </w:rPr>
        <w:t> </w:t>
      </w:r>
      <w:r>
        <w:rPr>
          <w:w w:val="95"/>
        </w:rPr>
        <w:t>side</w:t>
      </w:r>
      <w:r>
        <w:rPr>
          <w:spacing w:val="-11"/>
          <w:w w:val="95"/>
        </w:rPr>
        <w:t> </w:t>
      </w:r>
      <w:r>
        <w:rPr>
          <w:w w:val="95"/>
        </w:rPr>
        <w:t>effects</w:t>
      </w:r>
      <w:r>
        <w:rPr>
          <w:spacing w:val="-10"/>
          <w:w w:val="95"/>
        </w:rPr>
        <w:t> </w:t>
      </w:r>
      <w:r>
        <w:rPr>
          <w:w w:val="95"/>
        </w:rPr>
        <w:t>is</w:t>
      </w:r>
      <w:r>
        <w:rPr>
          <w:spacing w:val="-9"/>
          <w:w w:val="95"/>
        </w:rPr>
        <w:t> </w:t>
      </w:r>
      <w:r>
        <w:rPr>
          <w:w w:val="95"/>
        </w:rPr>
        <w:t>most</w:t>
      </w:r>
      <w:r>
        <w:rPr>
          <w:spacing w:val="-9"/>
          <w:w w:val="95"/>
        </w:rPr>
        <w:t> </w:t>
      </w:r>
      <w:r>
        <w:rPr>
          <w:w w:val="95"/>
        </w:rPr>
        <w:t>safe</w:t>
      </w:r>
      <w:r>
        <w:rPr>
          <w:spacing w:val="-8"/>
          <w:w w:val="95"/>
        </w:rPr>
        <w:t> </w:t>
      </w:r>
      <w:r>
        <w:rPr>
          <w:w w:val="95"/>
        </w:rPr>
        <w:t>for</w:t>
      </w:r>
      <w:r>
        <w:rPr>
          <w:spacing w:val="-10"/>
          <w:w w:val="95"/>
        </w:rPr>
        <w:t> </w:t>
      </w:r>
      <w:r>
        <w:rPr>
          <w:w w:val="95"/>
        </w:rPr>
        <w:t>a</w:t>
      </w:r>
      <w:r>
        <w:rPr>
          <w:spacing w:val="-9"/>
          <w:w w:val="95"/>
        </w:rPr>
        <w:t> </w:t>
      </w:r>
      <w:r>
        <w:rPr>
          <w:w w:val="95"/>
        </w:rPr>
        <w:t>pa- </w:t>
      </w:r>
      <w:r>
        <w:rPr/>
        <w:t>tient.</w:t>
      </w:r>
    </w:p>
    <w:p>
      <w:pPr>
        <w:pStyle w:val="Heading1"/>
        <w:spacing w:before="228"/>
        <w:ind w:left="1601" w:right="3715" w:firstLine="0"/>
        <w:jc w:val="center"/>
      </w:pPr>
      <w:bookmarkStart w:name="Keywords" w:id="3"/>
      <w:bookmarkEnd w:id="3"/>
      <w:r>
        <w:rPr>
          <w:b w:val="0"/>
        </w:rPr>
      </w:r>
      <w:r>
        <w:rPr>
          <w:color w:val="943634"/>
        </w:rPr>
        <w:t>Keywords</w:t>
      </w:r>
    </w:p>
    <w:p>
      <w:pPr>
        <w:pStyle w:val="BodyText"/>
        <w:spacing w:before="109"/>
        <w:ind w:left="3319"/>
        <w:jc w:val="both"/>
      </w:pPr>
      <w:r>
        <w:rPr>
          <w:w w:val="90"/>
        </w:rPr>
        <w:t>Intrathecal,  Bupivacaine,  Fentanyl,  Neostigmine,</w:t>
      </w:r>
      <w:r>
        <w:rPr>
          <w:spacing w:val="-11"/>
          <w:w w:val="90"/>
        </w:rPr>
        <w:t> </w:t>
      </w:r>
      <w:r>
        <w:rPr>
          <w:w w:val="90"/>
        </w:rPr>
        <w:t>Clonidine</w:t>
      </w:r>
    </w:p>
    <w:p>
      <w:pPr>
        <w:pStyle w:val="BodyText"/>
        <w:spacing w:before="12"/>
        <w:ind w:left="0"/>
        <w:rPr>
          <w:sz w:val="10"/>
        </w:rPr>
      </w:pPr>
      <w:r>
        <w:rPr/>
        <w:pict>
          <v:line style="position:absolute;mso-position-horizontal-relative:page;mso-position-vertical-relative:paragraph;z-index:-251650048;mso-wrap-distance-left:0;mso-wrap-distance-right:0" from="206.160004pt,10.085254pt" to="538.560004pt,10.085254pt" stroked="true" strokeweight="1.44pt" strokecolor="#943634">
            <v:stroke dashstyle="solid"/>
            <w10:wrap type="topAndBottom"/>
          </v:line>
        </w:pict>
      </w:r>
    </w:p>
    <w:p>
      <w:pPr>
        <w:pStyle w:val="BodyText"/>
        <w:spacing w:before="2"/>
        <w:ind w:left="0"/>
        <w:rPr>
          <w:sz w:val="24"/>
        </w:rPr>
      </w:pPr>
    </w:p>
    <w:p>
      <w:pPr>
        <w:pStyle w:val="Heading1"/>
        <w:numPr>
          <w:ilvl w:val="0"/>
          <w:numId w:val="1"/>
        </w:numPr>
        <w:tabs>
          <w:tab w:pos="3363" w:val="left" w:leader="none"/>
        </w:tabs>
        <w:spacing w:line="240" w:lineRule="auto" w:before="100" w:after="0"/>
        <w:ind w:left="3362" w:right="0" w:hanging="251"/>
        <w:jc w:val="left"/>
      </w:pPr>
      <w:bookmarkStart w:name="1. Introduction" w:id="4"/>
      <w:bookmarkEnd w:id="4"/>
      <w:r>
        <w:rPr>
          <w:b w:val="0"/>
        </w:rPr>
      </w:r>
      <w:bookmarkStart w:name="1. Introduction" w:id="5"/>
      <w:bookmarkEnd w:id="5"/>
      <w:r>
        <w:rPr>
          <w:color w:val="943634"/>
        </w:rPr>
        <w:t>I</w:t>
      </w:r>
      <w:r>
        <w:rPr>
          <w:color w:val="943634"/>
        </w:rPr>
        <w:t>ntroduction</w:t>
      </w:r>
    </w:p>
    <w:p>
      <w:pPr>
        <w:pStyle w:val="BodyText"/>
        <w:spacing w:line="264" w:lineRule="auto" w:before="147"/>
        <w:ind w:right="110" w:hanging="1"/>
        <w:jc w:val="both"/>
      </w:pPr>
      <w:r>
        <w:rPr/>
        <w:t>Transmission</w:t>
      </w:r>
      <w:r>
        <w:rPr>
          <w:spacing w:val="-11"/>
        </w:rPr>
        <w:t> </w:t>
      </w:r>
      <w:r>
        <w:rPr/>
        <w:t>of</w:t>
      </w:r>
      <w:r>
        <w:rPr>
          <w:spacing w:val="-11"/>
        </w:rPr>
        <w:t> </w:t>
      </w:r>
      <w:r>
        <w:rPr/>
        <w:t>pain</w:t>
      </w:r>
      <w:r>
        <w:rPr>
          <w:spacing w:val="-9"/>
        </w:rPr>
        <w:t> </w:t>
      </w:r>
      <w:r>
        <w:rPr/>
        <w:t>from</w:t>
      </w:r>
      <w:r>
        <w:rPr>
          <w:spacing w:val="-10"/>
        </w:rPr>
        <w:t> </w:t>
      </w:r>
      <w:r>
        <w:rPr/>
        <w:t>peripheral</w:t>
      </w:r>
      <w:r>
        <w:rPr>
          <w:spacing w:val="-10"/>
        </w:rPr>
        <w:t> </w:t>
      </w:r>
      <w:r>
        <w:rPr/>
        <w:t>tissues</w:t>
      </w:r>
      <w:r>
        <w:rPr>
          <w:spacing w:val="-9"/>
        </w:rPr>
        <w:t> </w:t>
      </w:r>
      <w:r>
        <w:rPr/>
        <w:t>to</w:t>
      </w:r>
      <w:r>
        <w:rPr>
          <w:spacing w:val="-11"/>
        </w:rPr>
        <w:t> </w:t>
      </w:r>
      <w:r>
        <w:rPr/>
        <w:t>higher</w:t>
      </w:r>
      <w:r>
        <w:rPr>
          <w:spacing w:val="-8"/>
        </w:rPr>
        <w:t> </w:t>
      </w:r>
      <w:r>
        <w:rPr/>
        <w:t>centers</w:t>
      </w:r>
      <w:r>
        <w:rPr>
          <w:spacing w:val="-11"/>
        </w:rPr>
        <w:t> </w:t>
      </w:r>
      <w:r>
        <w:rPr/>
        <w:t>in</w:t>
      </w:r>
      <w:r>
        <w:rPr>
          <w:spacing w:val="-9"/>
        </w:rPr>
        <w:t> </w:t>
      </w:r>
      <w:r>
        <w:rPr/>
        <w:t>the</w:t>
      </w:r>
      <w:r>
        <w:rPr>
          <w:spacing w:val="-11"/>
        </w:rPr>
        <w:t> </w:t>
      </w:r>
      <w:r>
        <w:rPr/>
        <w:t>brain</w:t>
      </w:r>
      <w:r>
        <w:rPr>
          <w:spacing w:val="-10"/>
        </w:rPr>
        <w:t> </w:t>
      </w:r>
      <w:r>
        <w:rPr/>
        <w:t>is adjusted</w:t>
      </w:r>
      <w:r>
        <w:rPr>
          <w:spacing w:val="-6"/>
        </w:rPr>
        <w:t> </w:t>
      </w:r>
      <w:r>
        <w:rPr/>
        <w:t>in</w:t>
      </w:r>
      <w:r>
        <w:rPr>
          <w:spacing w:val="-7"/>
        </w:rPr>
        <w:t> </w:t>
      </w:r>
      <w:r>
        <w:rPr/>
        <w:t>the</w:t>
      </w:r>
      <w:r>
        <w:rPr>
          <w:spacing w:val="-6"/>
        </w:rPr>
        <w:t> </w:t>
      </w:r>
      <w:r>
        <w:rPr/>
        <w:t>dorsal</w:t>
      </w:r>
      <w:r>
        <w:rPr>
          <w:spacing w:val="-6"/>
        </w:rPr>
        <w:t> </w:t>
      </w:r>
      <w:r>
        <w:rPr/>
        <w:t>horn</w:t>
      </w:r>
      <w:r>
        <w:rPr>
          <w:spacing w:val="-6"/>
        </w:rPr>
        <w:t> </w:t>
      </w:r>
      <w:r>
        <w:rPr/>
        <w:t>of</w:t>
      </w:r>
      <w:r>
        <w:rPr>
          <w:spacing w:val="-7"/>
        </w:rPr>
        <w:t> </w:t>
      </w:r>
      <w:r>
        <w:rPr/>
        <w:t>the</w:t>
      </w:r>
      <w:r>
        <w:rPr>
          <w:spacing w:val="-6"/>
        </w:rPr>
        <w:t> </w:t>
      </w:r>
      <w:r>
        <w:rPr/>
        <w:t>spinal</w:t>
      </w:r>
      <w:r>
        <w:rPr>
          <w:spacing w:val="-6"/>
        </w:rPr>
        <w:t> </w:t>
      </w:r>
      <w:r>
        <w:rPr/>
        <w:t>cord.</w:t>
      </w:r>
      <w:r>
        <w:rPr>
          <w:spacing w:val="-6"/>
        </w:rPr>
        <w:t> </w:t>
      </w:r>
      <w:r>
        <w:rPr/>
        <w:t>Incoming</w:t>
      </w:r>
      <w:r>
        <w:rPr>
          <w:spacing w:val="-4"/>
        </w:rPr>
        <w:t> </w:t>
      </w:r>
      <w:r>
        <w:rPr/>
        <w:t>messages</w:t>
      </w:r>
      <w:r>
        <w:rPr>
          <w:spacing w:val="-7"/>
        </w:rPr>
        <w:t> </w:t>
      </w:r>
      <w:r>
        <w:rPr/>
        <w:t>can</w:t>
      </w:r>
      <w:r>
        <w:rPr>
          <w:spacing w:val="-7"/>
        </w:rPr>
        <w:t> </w:t>
      </w:r>
      <w:r>
        <w:rPr/>
        <w:t>be</w:t>
      </w:r>
      <w:r>
        <w:rPr>
          <w:spacing w:val="-6"/>
        </w:rPr>
        <w:t> </w:t>
      </w:r>
      <w:r>
        <w:rPr/>
        <w:t>in- </w:t>
      </w:r>
      <w:r>
        <w:rPr>
          <w:w w:val="95"/>
        </w:rPr>
        <w:t>creased</w:t>
      </w:r>
      <w:r>
        <w:rPr>
          <w:spacing w:val="-7"/>
          <w:w w:val="95"/>
        </w:rPr>
        <w:t> </w:t>
      </w:r>
      <w:r>
        <w:rPr>
          <w:w w:val="95"/>
        </w:rPr>
        <w:t>or</w:t>
      </w:r>
      <w:r>
        <w:rPr>
          <w:spacing w:val="-6"/>
          <w:w w:val="95"/>
        </w:rPr>
        <w:t> </w:t>
      </w:r>
      <w:r>
        <w:rPr>
          <w:w w:val="95"/>
        </w:rPr>
        <w:t>decreased</w:t>
      </w:r>
      <w:r>
        <w:rPr>
          <w:spacing w:val="-7"/>
          <w:w w:val="95"/>
        </w:rPr>
        <w:t> </w:t>
      </w:r>
      <w:r>
        <w:rPr>
          <w:w w:val="95"/>
        </w:rPr>
        <w:t>by</w:t>
      </w:r>
      <w:r>
        <w:rPr>
          <w:spacing w:val="-7"/>
          <w:w w:val="95"/>
        </w:rPr>
        <w:t> </w:t>
      </w:r>
      <w:r>
        <w:rPr>
          <w:w w:val="95"/>
        </w:rPr>
        <w:t>different</w:t>
      </w:r>
      <w:r>
        <w:rPr>
          <w:spacing w:val="-7"/>
          <w:w w:val="95"/>
        </w:rPr>
        <w:t> </w:t>
      </w:r>
      <w:r>
        <w:rPr>
          <w:w w:val="95"/>
        </w:rPr>
        <w:t>transmitters</w:t>
      </w:r>
      <w:r>
        <w:rPr>
          <w:spacing w:val="-6"/>
          <w:w w:val="95"/>
        </w:rPr>
        <w:t> </w:t>
      </w:r>
      <w:r>
        <w:rPr>
          <w:w w:val="95"/>
        </w:rPr>
        <w:t>derived</w:t>
      </w:r>
      <w:r>
        <w:rPr>
          <w:spacing w:val="-6"/>
          <w:w w:val="95"/>
        </w:rPr>
        <w:t> </w:t>
      </w:r>
      <w:r>
        <w:rPr>
          <w:w w:val="95"/>
        </w:rPr>
        <w:t>from</w:t>
      </w:r>
      <w:r>
        <w:rPr>
          <w:spacing w:val="-7"/>
          <w:w w:val="95"/>
        </w:rPr>
        <w:t> </w:t>
      </w:r>
      <w:r>
        <w:rPr>
          <w:w w:val="95"/>
        </w:rPr>
        <w:t>either</w:t>
      </w:r>
      <w:r>
        <w:rPr>
          <w:spacing w:val="-6"/>
          <w:w w:val="95"/>
        </w:rPr>
        <w:t> </w:t>
      </w:r>
      <w:r>
        <w:rPr>
          <w:w w:val="95"/>
        </w:rPr>
        <w:t>primary</w:t>
      </w:r>
      <w:r>
        <w:rPr>
          <w:spacing w:val="-8"/>
          <w:w w:val="95"/>
        </w:rPr>
        <w:t> </w:t>
      </w:r>
      <w:r>
        <w:rPr>
          <w:w w:val="95"/>
        </w:rPr>
        <w:t>affe- </w:t>
      </w:r>
      <w:r>
        <w:rPr/>
        <w:t>rent</w:t>
      </w:r>
      <w:r>
        <w:rPr>
          <w:spacing w:val="-27"/>
        </w:rPr>
        <w:t> </w:t>
      </w:r>
      <w:r>
        <w:rPr/>
        <w:t>A</w:t>
      </w:r>
      <w:r>
        <w:rPr>
          <w:spacing w:val="-26"/>
        </w:rPr>
        <w:t> </w:t>
      </w:r>
      <w:r>
        <w:rPr/>
        <w:t>delta</w:t>
      </w:r>
      <w:r>
        <w:rPr>
          <w:spacing w:val="-27"/>
        </w:rPr>
        <w:t> </w:t>
      </w:r>
      <w:r>
        <w:rPr/>
        <w:t>and</w:t>
      </w:r>
      <w:r>
        <w:rPr>
          <w:spacing w:val="-26"/>
        </w:rPr>
        <w:t> </w:t>
      </w:r>
      <w:r>
        <w:rPr/>
        <w:t>C</w:t>
      </w:r>
      <w:r>
        <w:rPr>
          <w:spacing w:val="-26"/>
        </w:rPr>
        <w:t> </w:t>
      </w:r>
      <w:r>
        <w:rPr/>
        <w:t>fibers,</w:t>
      </w:r>
      <w:r>
        <w:rPr>
          <w:spacing w:val="-26"/>
        </w:rPr>
        <w:t> </w:t>
      </w:r>
      <w:r>
        <w:rPr/>
        <w:t>interneurons</w:t>
      </w:r>
      <w:r>
        <w:rPr>
          <w:spacing w:val="-26"/>
        </w:rPr>
        <w:t> </w:t>
      </w:r>
      <w:r>
        <w:rPr/>
        <w:t>or</w:t>
      </w:r>
      <w:r>
        <w:rPr>
          <w:spacing w:val="-26"/>
        </w:rPr>
        <w:t> </w:t>
      </w:r>
      <w:r>
        <w:rPr/>
        <w:t>descending</w:t>
      </w:r>
      <w:r>
        <w:rPr>
          <w:spacing w:val="-26"/>
        </w:rPr>
        <w:t> </w:t>
      </w:r>
      <w:r>
        <w:rPr/>
        <w:t>bulbospinal</w:t>
      </w:r>
      <w:r>
        <w:rPr>
          <w:spacing w:val="-26"/>
        </w:rPr>
        <w:t> </w:t>
      </w:r>
      <w:r>
        <w:rPr/>
        <w:t>fibers.</w:t>
      </w:r>
      <w:r>
        <w:rPr>
          <w:spacing w:val="-26"/>
        </w:rPr>
        <w:t> </w:t>
      </w:r>
      <w:r>
        <w:rPr/>
        <w:t>After </w:t>
      </w:r>
      <w:r>
        <w:rPr>
          <w:w w:val="95"/>
        </w:rPr>
        <w:t>noxious stimulation, excitatory neurotransmitters are released from afferent fi- bers. Compensatory inhibitory neurotransmitters include (norepinephrine and acetylcholine). Therefore, an interplay between excitatory and inhibitory spinal neuronal</w:t>
      </w:r>
      <w:r>
        <w:rPr>
          <w:spacing w:val="-16"/>
          <w:w w:val="95"/>
        </w:rPr>
        <w:t> </w:t>
      </w:r>
      <w:r>
        <w:rPr>
          <w:w w:val="95"/>
        </w:rPr>
        <w:t>systems</w:t>
      </w:r>
      <w:r>
        <w:rPr>
          <w:spacing w:val="-15"/>
          <w:w w:val="95"/>
        </w:rPr>
        <w:t> </w:t>
      </w:r>
      <w:r>
        <w:rPr>
          <w:w w:val="95"/>
        </w:rPr>
        <w:t>will</w:t>
      </w:r>
      <w:r>
        <w:rPr>
          <w:spacing w:val="-15"/>
          <w:w w:val="95"/>
        </w:rPr>
        <w:t> </w:t>
      </w:r>
      <w:r>
        <w:rPr>
          <w:w w:val="95"/>
        </w:rPr>
        <w:t>detect</w:t>
      </w:r>
      <w:r>
        <w:rPr>
          <w:spacing w:val="-16"/>
          <w:w w:val="95"/>
        </w:rPr>
        <w:t> </w:t>
      </w:r>
      <w:r>
        <w:rPr>
          <w:w w:val="95"/>
        </w:rPr>
        <w:t>the</w:t>
      </w:r>
      <w:r>
        <w:rPr>
          <w:spacing w:val="-16"/>
          <w:w w:val="95"/>
        </w:rPr>
        <w:t> </w:t>
      </w:r>
      <w:r>
        <w:rPr>
          <w:w w:val="95"/>
        </w:rPr>
        <w:t>message</w:t>
      </w:r>
      <w:r>
        <w:rPr>
          <w:spacing w:val="-15"/>
          <w:w w:val="95"/>
        </w:rPr>
        <w:t> </w:t>
      </w:r>
      <w:r>
        <w:rPr>
          <w:w w:val="95"/>
        </w:rPr>
        <w:t>conveyed</w:t>
      </w:r>
      <w:r>
        <w:rPr>
          <w:spacing w:val="-15"/>
          <w:w w:val="95"/>
        </w:rPr>
        <w:t> </w:t>
      </w:r>
      <w:r>
        <w:rPr>
          <w:w w:val="95"/>
        </w:rPr>
        <w:t>to</w:t>
      </w:r>
      <w:r>
        <w:rPr>
          <w:spacing w:val="-14"/>
          <w:w w:val="95"/>
        </w:rPr>
        <w:t> </w:t>
      </w:r>
      <w:r>
        <w:rPr>
          <w:w w:val="95"/>
        </w:rPr>
        <w:t>higher</w:t>
      </w:r>
      <w:r>
        <w:rPr>
          <w:spacing w:val="-15"/>
          <w:w w:val="95"/>
        </w:rPr>
        <w:t> </w:t>
      </w:r>
      <w:r>
        <w:rPr>
          <w:w w:val="95"/>
        </w:rPr>
        <w:t>levels</w:t>
      </w:r>
      <w:r>
        <w:rPr>
          <w:spacing w:val="-16"/>
          <w:w w:val="95"/>
        </w:rPr>
        <w:t> </w:t>
      </w:r>
      <w:r>
        <w:rPr>
          <w:w w:val="95"/>
        </w:rPr>
        <w:t>of</w:t>
      </w:r>
      <w:r>
        <w:rPr>
          <w:spacing w:val="-16"/>
          <w:w w:val="95"/>
        </w:rPr>
        <w:t> </w:t>
      </w:r>
      <w:r>
        <w:rPr>
          <w:w w:val="95"/>
        </w:rPr>
        <w:t>the</w:t>
      </w:r>
      <w:r>
        <w:rPr>
          <w:spacing w:val="-15"/>
          <w:w w:val="95"/>
        </w:rPr>
        <w:t> </w:t>
      </w:r>
      <w:r>
        <w:rPr>
          <w:w w:val="95"/>
        </w:rPr>
        <w:t>central nervous</w:t>
      </w:r>
      <w:r>
        <w:rPr>
          <w:spacing w:val="-18"/>
          <w:w w:val="95"/>
        </w:rPr>
        <w:t> </w:t>
      </w:r>
      <w:r>
        <w:rPr>
          <w:w w:val="95"/>
        </w:rPr>
        <w:t>system.</w:t>
      </w:r>
      <w:r>
        <w:rPr>
          <w:spacing w:val="-18"/>
          <w:w w:val="95"/>
        </w:rPr>
        <w:t> </w:t>
      </w:r>
      <w:r>
        <w:rPr>
          <w:w w:val="95"/>
        </w:rPr>
        <w:t>Increased</w:t>
      </w:r>
      <w:r>
        <w:rPr>
          <w:spacing w:val="-17"/>
          <w:w w:val="95"/>
        </w:rPr>
        <w:t> </w:t>
      </w:r>
      <w:r>
        <w:rPr>
          <w:w w:val="95"/>
        </w:rPr>
        <w:t>understanding</w:t>
      </w:r>
      <w:r>
        <w:rPr>
          <w:spacing w:val="-19"/>
          <w:w w:val="95"/>
        </w:rPr>
        <w:t> </w:t>
      </w:r>
      <w:r>
        <w:rPr>
          <w:w w:val="95"/>
        </w:rPr>
        <w:t>in</w:t>
      </w:r>
      <w:r>
        <w:rPr>
          <w:spacing w:val="-17"/>
          <w:w w:val="95"/>
        </w:rPr>
        <w:t> </w:t>
      </w:r>
      <w:r>
        <w:rPr>
          <w:w w:val="95"/>
        </w:rPr>
        <w:t>spinal</w:t>
      </w:r>
      <w:r>
        <w:rPr>
          <w:spacing w:val="-18"/>
          <w:w w:val="95"/>
        </w:rPr>
        <w:t> </w:t>
      </w:r>
      <w:r>
        <w:rPr>
          <w:w w:val="95"/>
        </w:rPr>
        <w:t>processing</w:t>
      </w:r>
      <w:r>
        <w:rPr>
          <w:spacing w:val="-19"/>
          <w:w w:val="95"/>
        </w:rPr>
        <w:t> </w:t>
      </w:r>
      <w:r>
        <w:rPr>
          <w:w w:val="95"/>
        </w:rPr>
        <w:t>of</w:t>
      </w:r>
      <w:r>
        <w:rPr>
          <w:spacing w:val="-19"/>
          <w:w w:val="95"/>
        </w:rPr>
        <w:t> </w:t>
      </w:r>
      <w:r>
        <w:rPr>
          <w:w w:val="95"/>
        </w:rPr>
        <w:t>pain</w:t>
      </w:r>
      <w:r>
        <w:rPr>
          <w:spacing w:val="-17"/>
          <w:w w:val="95"/>
        </w:rPr>
        <w:t> </w:t>
      </w:r>
      <w:r>
        <w:rPr>
          <w:w w:val="95"/>
        </w:rPr>
        <w:t>has</w:t>
      </w:r>
      <w:r>
        <w:rPr>
          <w:spacing w:val="-19"/>
          <w:w w:val="95"/>
        </w:rPr>
        <w:t> </w:t>
      </w:r>
      <w:r>
        <w:rPr>
          <w:w w:val="95"/>
        </w:rPr>
        <w:t>to</w:t>
      </w:r>
      <w:r>
        <w:rPr>
          <w:spacing w:val="-18"/>
          <w:w w:val="95"/>
        </w:rPr>
        <w:t> </w:t>
      </w:r>
      <w:r>
        <w:rPr>
          <w:w w:val="95"/>
        </w:rPr>
        <w:t>lead to</w:t>
      </w:r>
      <w:r>
        <w:rPr>
          <w:spacing w:val="-6"/>
          <w:w w:val="95"/>
        </w:rPr>
        <w:t> </w:t>
      </w:r>
      <w:r>
        <w:rPr>
          <w:w w:val="95"/>
        </w:rPr>
        <w:t>the</w:t>
      </w:r>
      <w:r>
        <w:rPr>
          <w:spacing w:val="-6"/>
          <w:w w:val="95"/>
        </w:rPr>
        <w:t> </w:t>
      </w:r>
      <w:r>
        <w:rPr>
          <w:w w:val="95"/>
        </w:rPr>
        <w:t>development</w:t>
      </w:r>
      <w:r>
        <w:rPr>
          <w:spacing w:val="-6"/>
          <w:w w:val="95"/>
        </w:rPr>
        <w:t> </w:t>
      </w:r>
      <w:r>
        <w:rPr>
          <w:w w:val="95"/>
        </w:rPr>
        <w:t>of</w:t>
      </w:r>
      <w:r>
        <w:rPr>
          <w:spacing w:val="-6"/>
          <w:w w:val="95"/>
        </w:rPr>
        <w:t> </w:t>
      </w:r>
      <w:r>
        <w:rPr>
          <w:w w:val="95"/>
        </w:rPr>
        <w:t>specific</w:t>
      </w:r>
      <w:r>
        <w:rPr>
          <w:spacing w:val="-6"/>
          <w:w w:val="95"/>
        </w:rPr>
        <w:t> </w:t>
      </w:r>
      <w:r>
        <w:rPr>
          <w:w w:val="95"/>
        </w:rPr>
        <w:t>drugs</w:t>
      </w:r>
      <w:r>
        <w:rPr>
          <w:spacing w:val="-6"/>
          <w:w w:val="95"/>
        </w:rPr>
        <w:t> </w:t>
      </w:r>
      <w:r>
        <w:rPr>
          <w:w w:val="95"/>
        </w:rPr>
        <w:t>that</w:t>
      </w:r>
      <w:r>
        <w:rPr>
          <w:spacing w:val="-6"/>
          <w:w w:val="95"/>
        </w:rPr>
        <w:t> </w:t>
      </w:r>
      <w:r>
        <w:rPr>
          <w:w w:val="95"/>
        </w:rPr>
        <w:t>inhibit</w:t>
      </w:r>
      <w:r>
        <w:rPr>
          <w:spacing w:val="-6"/>
          <w:w w:val="95"/>
        </w:rPr>
        <w:t> </w:t>
      </w:r>
      <w:r>
        <w:rPr>
          <w:w w:val="95"/>
        </w:rPr>
        <w:t>pain</w:t>
      </w:r>
      <w:r>
        <w:rPr>
          <w:spacing w:val="-6"/>
          <w:w w:val="95"/>
        </w:rPr>
        <w:t> </w:t>
      </w:r>
      <w:r>
        <w:rPr>
          <w:w w:val="95"/>
        </w:rPr>
        <w:t>transmission</w:t>
      </w:r>
      <w:r>
        <w:rPr>
          <w:spacing w:val="-6"/>
          <w:w w:val="95"/>
        </w:rPr>
        <w:t> </w:t>
      </w:r>
      <w:r>
        <w:rPr>
          <w:w w:val="95"/>
        </w:rPr>
        <w:t>without</w:t>
      </w:r>
      <w:r>
        <w:rPr>
          <w:spacing w:val="-6"/>
          <w:w w:val="95"/>
        </w:rPr>
        <w:t> </w:t>
      </w:r>
      <w:r>
        <w:rPr>
          <w:w w:val="95"/>
        </w:rPr>
        <w:t>mo- </w:t>
      </w:r>
      <w:r>
        <w:rPr/>
        <w:t>tor blockade</w:t>
      </w:r>
      <w:r>
        <w:rPr>
          <w:spacing w:val="-6"/>
        </w:rPr>
        <w:t> </w:t>
      </w:r>
      <w:hyperlink w:history="true" w:anchor="_bookmark12">
        <w:r>
          <w:rPr>
            <w:color w:val="943634"/>
          </w:rPr>
          <w:t>[1]</w:t>
        </w:r>
        <w:r>
          <w:rPr/>
          <w:t>.</w:t>
        </w:r>
      </w:hyperlink>
    </w:p>
    <w:p>
      <w:pPr>
        <w:pStyle w:val="BodyText"/>
        <w:spacing w:line="266" w:lineRule="auto" w:before="2"/>
        <w:ind w:right="112" w:firstLine="199"/>
        <w:jc w:val="both"/>
      </w:pPr>
      <w:r>
        <w:rPr>
          <w:w w:val="95"/>
        </w:rPr>
        <w:t>Intrathecal opioid and local anesthetic combination are popular for</w:t>
      </w:r>
      <w:r>
        <w:rPr>
          <w:spacing w:val="-31"/>
          <w:w w:val="95"/>
        </w:rPr>
        <w:t> </w:t>
      </w:r>
      <w:r>
        <w:rPr>
          <w:w w:val="95"/>
        </w:rPr>
        <w:t>analgesia </w:t>
      </w:r>
      <w:r>
        <w:rPr/>
        <w:t>because</w:t>
      </w:r>
      <w:r>
        <w:rPr>
          <w:spacing w:val="-15"/>
        </w:rPr>
        <w:t> </w:t>
      </w:r>
      <w:r>
        <w:rPr/>
        <w:t>of</w:t>
      </w:r>
      <w:r>
        <w:rPr>
          <w:spacing w:val="-17"/>
        </w:rPr>
        <w:t> </w:t>
      </w:r>
      <w:r>
        <w:rPr/>
        <w:t>rapid,</w:t>
      </w:r>
      <w:r>
        <w:rPr>
          <w:spacing w:val="-16"/>
        </w:rPr>
        <w:t> </w:t>
      </w:r>
      <w:r>
        <w:rPr/>
        <w:t>effective</w:t>
      </w:r>
      <w:r>
        <w:rPr>
          <w:spacing w:val="-15"/>
        </w:rPr>
        <w:t> </w:t>
      </w:r>
      <w:r>
        <w:rPr/>
        <w:t>pain</w:t>
      </w:r>
      <w:r>
        <w:rPr>
          <w:spacing w:val="-16"/>
        </w:rPr>
        <w:t> </w:t>
      </w:r>
      <w:r>
        <w:rPr/>
        <w:t>relief,</w:t>
      </w:r>
      <w:r>
        <w:rPr>
          <w:spacing w:val="-16"/>
        </w:rPr>
        <w:t> </w:t>
      </w:r>
      <w:r>
        <w:rPr/>
        <w:t>but</w:t>
      </w:r>
      <w:r>
        <w:rPr>
          <w:spacing w:val="-16"/>
        </w:rPr>
        <w:t> </w:t>
      </w:r>
      <w:r>
        <w:rPr/>
        <w:t>the</w:t>
      </w:r>
      <w:r>
        <w:rPr>
          <w:spacing w:val="-16"/>
        </w:rPr>
        <w:t> </w:t>
      </w:r>
      <w:r>
        <w:rPr/>
        <w:t>duration</w:t>
      </w:r>
      <w:r>
        <w:rPr>
          <w:spacing w:val="-16"/>
        </w:rPr>
        <w:t> </w:t>
      </w:r>
      <w:r>
        <w:rPr/>
        <w:t>of</w:t>
      </w:r>
      <w:r>
        <w:rPr>
          <w:spacing w:val="-16"/>
        </w:rPr>
        <w:t> </w:t>
      </w:r>
      <w:r>
        <w:rPr/>
        <w:t>analgesia</w:t>
      </w:r>
      <w:r>
        <w:rPr>
          <w:spacing w:val="-15"/>
        </w:rPr>
        <w:t> </w:t>
      </w:r>
      <w:r>
        <w:rPr/>
        <w:t>is</w:t>
      </w:r>
      <w:r>
        <w:rPr>
          <w:spacing w:val="-17"/>
        </w:rPr>
        <w:t> </w:t>
      </w:r>
      <w:r>
        <w:rPr/>
        <w:t>limited. This</w:t>
      </w:r>
      <w:r>
        <w:rPr>
          <w:spacing w:val="-29"/>
        </w:rPr>
        <w:t> </w:t>
      </w:r>
      <w:r>
        <w:rPr/>
        <w:t>study</w:t>
      </w:r>
      <w:r>
        <w:rPr>
          <w:spacing w:val="-28"/>
        </w:rPr>
        <w:t> </w:t>
      </w:r>
      <w:r>
        <w:rPr/>
        <w:t>will</w:t>
      </w:r>
      <w:r>
        <w:rPr>
          <w:spacing w:val="-29"/>
        </w:rPr>
        <w:t> </w:t>
      </w:r>
      <w:r>
        <w:rPr/>
        <w:t>be</w:t>
      </w:r>
      <w:r>
        <w:rPr>
          <w:spacing w:val="-29"/>
        </w:rPr>
        <w:t> </w:t>
      </w:r>
      <w:r>
        <w:rPr/>
        <w:t>done</w:t>
      </w:r>
      <w:r>
        <w:rPr>
          <w:spacing w:val="-28"/>
        </w:rPr>
        <w:t> </w:t>
      </w:r>
      <w:r>
        <w:rPr/>
        <w:t>to</w:t>
      </w:r>
      <w:r>
        <w:rPr>
          <w:spacing w:val="-29"/>
        </w:rPr>
        <w:t> </w:t>
      </w:r>
      <w:r>
        <w:rPr/>
        <w:t>detect</w:t>
      </w:r>
      <w:r>
        <w:rPr>
          <w:spacing w:val="-29"/>
        </w:rPr>
        <w:t> </w:t>
      </w:r>
      <w:r>
        <w:rPr/>
        <w:t>whether</w:t>
      </w:r>
      <w:r>
        <w:rPr>
          <w:spacing w:val="-29"/>
        </w:rPr>
        <w:t> </w:t>
      </w:r>
      <w:r>
        <w:rPr/>
        <w:t>the</w:t>
      </w:r>
      <w:r>
        <w:rPr>
          <w:spacing w:val="-28"/>
        </w:rPr>
        <w:t> </w:t>
      </w:r>
      <w:r>
        <w:rPr/>
        <w:t>addition</w:t>
      </w:r>
      <w:r>
        <w:rPr>
          <w:spacing w:val="-29"/>
        </w:rPr>
        <w:t> </w:t>
      </w:r>
      <w:r>
        <w:rPr/>
        <w:t>of,</w:t>
      </w:r>
      <w:r>
        <w:rPr>
          <w:spacing w:val="-27"/>
        </w:rPr>
        <w:t> </w:t>
      </w:r>
      <w:r>
        <w:rPr/>
        <w:t>fentanyl</w:t>
      </w:r>
      <w:r>
        <w:rPr>
          <w:spacing w:val="-28"/>
        </w:rPr>
        <w:t> </w:t>
      </w:r>
      <w:r>
        <w:rPr/>
        <w:t>and</w:t>
      </w:r>
      <w:r>
        <w:rPr>
          <w:spacing w:val="-28"/>
        </w:rPr>
        <w:t> </w:t>
      </w:r>
      <w:r>
        <w:rPr/>
        <w:t>neostig- </w:t>
      </w:r>
      <w:r>
        <w:rPr>
          <w:w w:val="95"/>
        </w:rPr>
        <w:t>mine</w:t>
      </w:r>
      <w:r>
        <w:rPr>
          <w:spacing w:val="-7"/>
          <w:w w:val="95"/>
        </w:rPr>
        <w:t> </w:t>
      </w:r>
      <w:r>
        <w:rPr>
          <w:w w:val="95"/>
        </w:rPr>
        <w:t>to</w:t>
      </w:r>
      <w:r>
        <w:rPr>
          <w:spacing w:val="-7"/>
          <w:w w:val="95"/>
        </w:rPr>
        <w:t> </w:t>
      </w:r>
      <w:r>
        <w:rPr>
          <w:w w:val="95"/>
        </w:rPr>
        <w:t>intrathecal</w:t>
      </w:r>
      <w:r>
        <w:rPr>
          <w:spacing w:val="-6"/>
          <w:w w:val="95"/>
        </w:rPr>
        <w:t> </w:t>
      </w:r>
      <w:r>
        <w:rPr>
          <w:w w:val="95"/>
        </w:rPr>
        <w:t>bupivacaine</w:t>
      </w:r>
      <w:r>
        <w:rPr>
          <w:spacing w:val="-7"/>
          <w:w w:val="95"/>
        </w:rPr>
        <w:t> </w:t>
      </w:r>
      <w:r>
        <w:rPr>
          <w:w w:val="95"/>
        </w:rPr>
        <w:t>will</w:t>
      </w:r>
      <w:r>
        <w:rPr>
          <w:spacing w:val="-6"/>
          <w:w w:val="95"/>
        </w:rPr>
        <w:t> </w:t>
      </w:r>
      <w:r>
        <w:rPr>
          <w:w w:val="95"/>
        </w:rPr>
        <w:t>increase</w:t>
      </w:r>
      <w:r>
        <w:rPr>
          <w:spacing w:val="-7"/>
          <w:w w:val="95"/>
        </w:rPr>
        <w:t> </w:t>
      </w:r>
      <w:r>
        <w:rPr>
          <w:w w:val="95"/>
        </w:rPr>
        <w:t>the</w:t>
      </w:r>
      <w:r>
        <w:rPr>
          <w:spacing w:val="-7"/>
          <w:w w:val="95"/>
        </w:rPr>
        <w:t> </w:t>
      </w:r>
      <w:r>
        <w:rPr>
          <w:w w:val="95"/>
        </w:rPr>
        <w:t>length</w:t>
      </w:r>
      <w:r>
        <w:rPr>
          <w:spacing w:val="-7"/>
          <w:w w:val="95"/>
        </w:rPr>
        <w:t> </w:t>
      </w:r>
      <w:r>
        <w:rPr>
          <w:w w:val="95"/>
        </w:rPr>
        <w:t>of</w:t>
      </w:r>
      <w:r>
        <w:rPr>
          <w:spacing w:val="-6"/>
          <w:w w:val="95"/>
        </w:rPr>
        <w:t> </w:t>
      </w:r>
      <w:r>
        <w:rPr>
          <w:w w:val="95"/>
        </w:rPr>
        <w:t>analgesia</w:t>
      </w:r>
      <w:r>
        <w:rPr>
          <w:spacing w:val="-6"/>
          <w:w w:val="95"/>
        </w:rPr>
        <w:t> </w:t>
      </w:r>
      <w:r>
        <w:rPr>
          <w:w w:val="95"/>
        </w:rPr>
        <w:t>without</w:t>
      </w:r>
      <w:r>
        <w:rPr>
          <w:spacing w:val="-7"/>
          <w:w w:val="95"/>
        </w:rPr>
        <w:t> </w:t>
      </w:r>
      <w:r>
        <w:rPr>
          <w:w w:val="95"/>
        </w:rPr>
        <w:t>in- </w:t>
      </w:r>
      <w:r>
        <w:rPr/>
        <w:t>creasing complications for patient</w:t>
      </w:r>
      <w:r>
        <w:rPr>
          <w:spacing w:val="-17"/>
        </w:rPr>
        <w:t> </w:t>
      </w:r>
      <w:hyperlink w:history="true" w:anchor="_bookmark13">
        <w:r>
          <w:rPr>
            <w:color w:val="943634"/>
          </w:rPr>
          <w:t>[2]</w:t>
        </w:r>
        <w:r>
          <w:rPr/>
          <w:t>.</w:t>
        </w:r>
      </w:hyperlink>
    </w:p>
    <w:p>
      <w:pPr>
        <w:pStyle w:val="BodyText"/>
        <w:spacing w:line="264" w:lineRule="auto"/>
        <w:ind w:right="112" w:firstLine="199"/>
        <w:jc w:val="both"/>
        <w:rPr>
          <w:i/>
          <w:sz w:val="21"/>
        </w:rPr>
      </w:pPr>
      <w:r>
        <w:rPr>
          <w:w w:val="95"/>
        </w:rPr>
        <w:t>Bupivacaine</w:t>
      </w:r>
      <w:r>
        <w:rPr>
          <w:spacing w:val="-6"/>
          <w:w w:val="95"/>
        </w:rPr>
        <w:t> </w:t>
      </w:r>
      <w:r>
        <w:rPr>
          <w:w w:val="95"/>
        </w:rPr>
        <w:t>is</w:t>
      </w:r>
      <w:r>
        <w:rPr>
          <w:spacing w:val="-5"/>
          <w:w w:val="95"/>
        </w:rPr>
        <w:t> </w:t>
      </w:r>
      <w:r>
        <w:rPr>
          <w:w w:val="95"/>
        </w:rPr>
        <w:t>the</w:t>
      </w:r>
      <w:r>
        <w:rPr>
          <w:spacing w:val="-6"/>
          <w:w w:val="95"/>
        </w:rPr>
        <w:t> </w:t>
      </w:r>
      <w:r>
        <w:rPr>
          <w:w w:val="95"/>
        </w:rPr>
        <w:t>most</w:t>
      </w:r>
      <w:r>
        <w:rPr>
          <w:spacing w:val="-4"/>
          <w:w w:val="95"/>
        </w:rPr>
        <w:t> </w:t>
      </w:r>
      <w:r>
        <w:rPr>
          <w:w w:val="95"/>
        </w:rPr>
        <w:t>commonly</w:t>
      </w:r>
      <w:r>
        <w:rPr>
          <w:spacing w:val="-6"/>
          <w:w w:val="95"/>
        </w:rPr>
        <w:t> </w:t>
      </w:r>
      <w:r>
        <w:rPr>
          <w:w w:val="95"/>
        </w:rPr>
        <w:t>employed</w:t>
      </w:r>
      <w:r>
        <w:rPr>
          <w:spacing w:val="-4"/>
          <w:w w:val="95"/>
        </w:rPr>
        <w:t> </w:t>
      </w:r>
      <w:r>
        <w:rPr>
          <w:w w:val="95"/>
        </w:rPr>
        <w:t>local</w:t>
      </w:r>
      <w:r>
        <w:rPr>
          <w:spacing w:val="-5"/>
          <w:w w:val="95"/>
        </w:rPr>
        <w:t> </w:t>
      </w:r>
      <w:r>
        <w:rPr>
          <w:w w:val="95"/>
        </w:rPr>
        <w:t>anesthetic</w:t>
      </w:r>
      <w:r>
        <w:rPr>
          <w:spacing w:val="-5"/>
          <w:w w:val="95"/>
        </w:rPr>
        <w:t> </w:t>
      </w:r>
      <w:r>
        <w:rPr>
          <w:w w:val="95"/>
        </w:rPr>
        <w:t>for</w:t>
      </w:r>
      <w:r>
        <w:rPr>
          <w:spacing w:val="-3"/>
          <w:w w:val="95"/>
        </w:rPr>
        <w:t> </w:t>
      </w:r>
      <w:r>
        <w:rPr>
          <w:w w:val="95"/>
        </w:rPr>
        <w:t>a</w:t>
      </w:r>
      <w:r>
        <w:rPr>
          <w:spacing w:val="-6"/>
          <w:w w:val="95"/>
        </w:rPr>
        <w:t> </w:t>
      </w:r>
      <w:r>
        <w:rPr>
          <w:w w:val="95"/>
        </w:rPr>
        <w:t>subarach- </w:t>
      </w:r>
      <w:r>
        <w:rPr/>
        <w:t>noid</w:t>
      </w:r>
      <w:r>
        <w:rPr>
          <w:spacing w:val="-9"/>
        </w:rPr>
        <w:t> </w:t>
      </w:r>
      <w:r>
        <w:rPr/>
        <w:t>block</w:t>
      </w:r>
      <w:r>
        <w:rPr>
          <w:spacing w:val="-8"/>
        </w:rPr>
        <w:t> </w:t>
      </w:r>
      <w:r>
        <w:rPr/>
        <w:t>but</w:t>
      </w:r>
      <w:r>
        <w:rPr>
          <w:spacing w:val="-8"/>
        </w:rPr>
        <w:t> </w:t>
      </w:r>
      <w:r>
        <w:rPr/>
        <w:t>has</w:t>
      </w:r>
      <w:r>
        <w:rPr>
          <w:spacing w:val="-9"/>
        </w:rPr>
        <w:t> </w:t>
      </w:r>
      <w:r>
        <w:rPr/>
        <w:t>a</w:t>
      </w:r>
      <w:r>
        <w:rPr>
          <w:spacing w:val="-8"/>
        </w:rPr>
        <w:t> </w:t>
      </w:r>
      <w:r>
        <w:rPr/>
        <w:t>limited</w:t>
      </w:r>
      <w:r>
        <w:rPr>
          <w:spacing w:val="-9"/>
        </w:rPr>
        <w:t> </w:t>
      </w:r>
      <w:r>
        <w:rPr/>
        <w:t>duration</w:t>
      </w:r>
      <w:r>
        <w:rPr>
          <w:spacing w:val="-8"/>
        </w:rPr>
        <w:t> </w:t>
      </w:r>
      <w:r>
        <w:rPr/>
        <w:t>of</w:t>
      </w:r>
      <w:r>
        <w:rPr>
          <w:spacing w:val="-9"/>
        </w:rPr>
        <w:t> </w:t>
      </w:r>
      <w:r>
        <w:rPr/>
        <w:t>action.</w:t>
      </w:r>
      <w:r>
        <w:rPr>
          <w:spacing w:val="-8"/>
        </w:rPr>
        <w:t> </w:t>
      </w:r>
      <w:r>
        <w:rPr/>
        <w:t>Perioperative</w:t>
      </w:r>
      <w:r>
        <w:rPr>
          <w:spacing w:val="-8"/>
        </w:rPr>
        <w:t> </w:t>
      </w:r>
      <w:r>
        <w:rPr/>
        <w:t>hemodynamic status</w:t>
      </w:r>
      <w:r>
        <w:rPr>
          <w:spacing w:val="-20"/>
        </w:rPr>
        <w:t> </w:t>
      </w:r>
      <w:r>
        <w:rPr/>
        <w:t>is</w:t>
      </w:r>
      <w:r>
        <w:rPr>
          <w:spacing w:val="-19"/>
        </w:rPr>
        <w:t> </w:t>
      </w:r>
      <w:r>
        <w:rPr/>
        <w:t>also</w:t>
      </w:r>
      <w:r>
        <w:rPr>
          <w:spacing w:val="-19"/>
        </w:rPr>
        <w:t> </w:t>
      </w:r>
      <w:r>
        <w:rPr/>
        <w:t>a</w:t>
      </w:r>
      <w:r>
        <w:rPr>
          <w:spacing w:val="-20"/>
        </w:rPr>
        <w:t> </w:t>
      </w:r>
      <w:r>
        <w:rPr/>
        <w:t>concern.</w:t>
      </w:r>
      <w:r>
        <w:rPr>
          <w:spacing w:val="-19"/>
        </w:rPr>
        <w:t> </w:t>
      </w:r>
      <w:r>
        <w:rPr/>
        <w:t>Opioids,</w:t>
      </w:r>
      <w:r>
        <w:rPr>
          <w:spacing w:val="-20"/>
        </w:rPr>
        <w:t> </w:t>
      </w:r>
      <w:r>
        <w:rPr/>
        <w:t>in</w:t>
      </w:r>
      <w:r>
        <w:rPr>
          <w:spacing w:val="-19"/>
        </w:rPr>
        <w:t> </w:t>
      </w:r>
      <w:r>
        <w:rPr/>
        <w:t>spite</w:t>
      </w:r>
      <w:r>
        <w:rPr>
          <w:spacing w:val="-19"/>
        </w:rPr>
        <w:t> </w:t>
      </w:r>
      <w:r>
        <w:rPr/>
        <w:t>of</w:t>
      </w:r>
      <w:r>
        <w:rPr>
          <w:spacing w:val="-19"/>
        </w:rPr>
        <w:t> </w:t>
      </w:r>
      <w:r>
        <w:rPr/>
        <w:t>useful</w:t>
      </w:r>
      <w:r>
        <w:rPr>
          <w:spacing w:val="-18"/>
        </w:rPr>
        <w:t> </w:t>
      </w:r>
      <w:r>
        <w:rPr/>
        <w:t>as</w:t>
      </w:r>
      <w:r>
        <w:rPr>
          <w:spacing w:val="-20"/>
        </w:rPr>
        <w:t> </w:t>
      </w:r>
      <w:r>
        <w:rPr/>
        <w:t>adjuvants,</w:t>
      </w:r>
      <w:r>
        <w:rPr>
          <w:spacing w:val="-19"/>
        </w:rPr>
        <w:t> </w:t>
      </w:r>
      <w:r>
        <w:rPr/>
        <w:t>are</w:t>
      </w:r>
      <w:r>
        <w:rPr>
          <w:spacing w:val="-19"/>
        </w:rPr>
        <w:t> </w:t>
      </w:r>
      <w:r>
        <w:rPr/>
        <w:t>associated </w:t>
      </w:r>
      <w:r>
        <w:rPr>
          <w:w w:val="95"/>
        </w:rPr>
        <w:t>with</w:t>
      </w:r>
      <w:r>
        <w:rPr>
          <w:spacing w:val="-17"/>
          <w:w w:val="95"/>
        </w:rPr>
        <w:t> </w:t>
      </w:r>
      <w:r>
        <w:rPr>
          <w:w w:val="95"/>
        </w:rPr>
        <w:t>undesirable</w:t>
      </w:r>
      <w:r>
        <w:rPr>
          <w:spacing w:val="-16"/>
          <w:w w:val="95"/>
        </w:rPr>
        <w:t> </w:t>
      </w:r>
      <w:r>
        <w:rPr>
          <w:w w:val="95"/>
        </w:rPr>
        <w:t>complications.</w:t>
      </w:r>
      <w:r>
        <w:rPr>
          <w:spacing w:val="-15"/>
          <w:w w:val="95"/>
        </w:rPr>
        <w:t> </w:t>
      </w:r>
      <w:r>
        <w:rPr>
          <w:w w:val="95"/>
        </w:rPr>
        <w:t>Therefore,</w:t>
      </w:r>
      <w:r>
        <w:rPr>
          <w:spacing w:val="-16"/>
          <w:w w:val="95"/>
        </w:rPr>
        <w:t> </w:t>
      </w:r>
      <w:r>
        <w:rPr>
          <w:w w:val="95"/>
        </w:rPr>
        <w:t>ideal</w:t>
      </w:r>
      <w:r>
        <w:rPr>
          <w:spacing w:val="-15"/>
          <w:w w:val="95"/>
        </w:rPr>
        <w:t> </w:t>
      </w:r>
      <w:r>
        <w:rPr>
          <w:w w:val="95"/>
        </w:rPr>
        <w:t>adjuvants</w:t>
      </w:r>
      <w:r>
        <w:rPr>
          <w:spacing w:val="-15"/>
          <w:w w:val="95"/>
        </w:rPr>
        <w:t> </w:t>
      </w:r>
      <w:r>
        <w:rPr>
          <w:w w:val="95"/>
        </w:rPr>
        <w:t>that</w:t>
      </w:r>
      <w:r>
        <w:rPr>
          <w:spacing w:val="-16"/>
          <w:w w:val="95"/>
        </w:rPr>
        <w:t> </w:t>
      </w:r>
      <w:r>
        <w:rPr>
          <w:w w:val="95"/>
        </w:rPr>
        <w:t>can</w:t>
      </w:r>
      <w:r>
        <w:rPr>
          <w:spacing w:val="-16"/>
          <w:w w:val="95"/>
        </w:rPr>
        <w:t> </w:t>
      </w:r>
      <w:r>
        <w:rPr>
          <w:w w:val="95"/>
        </w:rPr>
        <w:t>be</w:t>
      </w:r>
      <w:r>
        <w:rPr>
          <w:spacing w:val="-14"/>
          <w:w w:val="95"/>
        </w:rPr>
        <w:t> </w:t>
      </w:r>
      <w:r>
        <w:rPr>
          <w:w w:val="95"/>
        </w:rPr>
        <w:t>used</w:t>
      </w:r>
      <w:r>
        <w:rPr>
          <w:spacing w:val="-16"/>
          <w:w w:val="95"/>
        </w:rPr>
        <w:t> </w:t>
      </w:r>
      <w:r>
        <w:rPr>
          <w:w w:val="95"/>
        </w:rPr>
        <w:t>with bupivacaine for stable intraoperative conditions and prolonging the postopera- </w:t>
      </w:r>
      <w:r>
        <w:rPr/>
        <w:t>tive</w:t>
      </w:r>
      <w:r>
        <w:rPr>
          <w:spacing w:val="-17"/>
        </w:rPr>
        <w:t> </w:t>
      </w:r>
      <w:r>
        <w:rPr/>
        <w:t>analgesia</w:t>
      </w:r>
      <w:r>
        <w:rPr>
          <w:spacing w:val="-15"/>
        </w:rPr>
        <w:t> </w:t>
      </w:r>
      <w:r>
        <w:rPr/>
        <w:t>with</w:t>
      </w:r>
      <w:r>
        <w:rPr>
          <w:spacing w:val="-16"/>
        </w:rPr>
        <w:t> </w:t>
      </w:r>
      <w:r>
        <w:rPr/>
        <w:t>fewer</w:t>
      </w:r>
      <w:r>
        <w:rPr>
          <w:spacing w:val="-15"/>
        </w:rPr>
        <w:t> </w:t>
      </w:r>
      <w:r>
        <w:rPr/>
        <w:t>complications</w:t>
      </w:r>
      <w:r>
        <w:rPr>
          <w:spacing w:val="-15"/>
        </w:rPr>
        <w:t> </w:t>
      </w:r>
      <w:r>
        <w:rPr/>
        <w:t>are</w:t>
      </w:r>
      <w:r>
        <w:rPr>
          <w:spacing w:val="-16"/>
        </w:rPr>
        <w:t> </w:t>
      </w:r>
      <w:r>
        <w:rPr/>
        <w:t>being</w:t>
      </w:r>
      <w:r>
        <w:rPr>
          <w:spacing w:val="-16"/>
        </w:rPr>
        <w:t> </w:t>
      </w:r>
      <w:r>
        <w:rPr/>
        <w:t>investigated</w:t>
      </w:r>
      <w:r>
        <w:rPr>
          <w:spacing w:val="-15"/>
        </w:rPr>
        <w:t> </w:t>
      </w:r>
      <w:hyperlink w:history="true" w:anchor="_bookmark14">
        <w:r>
          <w:rPr>
            <w:color w:val="943634"/>
          </w:rPr>
          <w:t>[3]</w:t>
        </w:r>
        <w:r>
          <w:rPr>
            <w:i/>
            <w:sz w:val="21"/>
          </w:rPr>
          <w:t>.</w:t>
        </w:r>
      </w:hyperlink>
    </w:p>
    <w:p>
      <w:pPr>
        <w:pStyle w:val="BodyText"/>
        <w:spacing w:line="264" w:lineRule="auto"/>
        <w:ind w:right="115" w:firstLine="199"/>
        <w:jc w:val="both"/>
        <w:rPr>
          <w:i/>
          <w:sz w:val="21"/>
        </w:rPr>
      </w:pPr>
      <w:r>
        <w:rPr>
          <w:w w:val="95"/>
        </w:rPr>
        <w:t>Intrathecal local anesthetic acts by inhibiting voltage-gated sodium channels in</w:t>
      </w:r>
      <w:r>
        <w:rPr>
          <w:spacing w:val="-12"/>
          <w:w w:val="95"/>
        </w:rPr>
        <w:t> </w:t>
      </w:r>
      <w:r>
        <w:rPr>
          <w:w w:val="95"/>
        </w:rPr>
        <w:t>the</w:t>
      </w:r>
      <w:r>
        <w:rPr>
          <w:spacing w:val="-9"/>
          <w:w w:val="95"/>
        </w:rPr>
        <w:t> </w:t>
      </w:r>
      <w:r>
        <w:rPr>
          <w:w w:val="95"/>
        </w:rPr>
        <w:t>spinal</w:t>
      </w:r>
      <w:r>
        <w:rPr>
          <w:spacing w:val="-11"/>
          <w:w w:val="95"/>
        </w:rPr>
        <w:t> </w:t>
      </w:r>
      <w:r>
        <w:rPr>
          <w:w w:val="95"/>
        </w:rPr>
        <w:t>cord,</w:t>
      </w:r>
      <w:r>
        <w:rPr>
          <w:spacing w:val="-10"/>
          <w:w w:val="95"/>
        </w:rPr>
        <w:t> </w:t>
      </w:r>
      <w:r>
        <w:rPr>
          <w:w w:val="95"/>
        </w:rPr>
        <w:t>which</w:t>
      </w:r>
      <w:r>
        <w:rPr>
          <w:spacing w:val="-12"/>
          <w:w w:val="95"/>
        </w:rPr>
        <w:t> </w:t>
      </w:r>
      <w:r>
        <w:rPr>
          <w:w w:val="95"/>
        </w:rPr>
        <w:t>interferes</w:t>
      </w:r>
      <w:r>
        <w:rPr>
          <w:spacing w:val="-11"/>
          <w:w w:val="95"/>
        </w:rPr>
        <w:t> </w:t>
      </w:r>
      <w:r>
        <w:rPr>
          <w:w w:val="95"/>
        </w:rPr>
        <w:t>with</w:t>
      </w:r>
      <w:r>
        <w:rPr>
          <w:spacing w:val="-10"/>
          <w:w w:val="95"/>
        </w:rPr>
        <w:t> </w:t>
      </w:r>
      <w:r>
        <w:rPr>
          <w:w w:val="95"/>
        </w:rPr>
        <w:t>afferent</w:t>
      </w:r>
      <w:r>
        <w:rPr>
          <w:spacing w:val="-9"/>
          <w:w w:val="95"/>
        </w:rPr>
        <w:t> </w:t>
      </w:r>
      <w:r>
        <w:rPr>
          <w:w w:val="95"/>
        </w:rPr>
        <w:t>and</w:t>
      </w:r>
      <w:r>
        <w:rPr>
          <w:spacing w:val="-11"/>
          <w:w w:val="95"/>
        </w:rPr>
        <w:t> </w:t>
      </w:r>
      <w:r>
        <w:rPr>
          <w:w w:val="95"/>
        </w:rPr>
        <w:t>efferent</w:t>
      </w:r>
      <w:r>
        <w:rPr>
          <w:spacing w:val="-10"/>
          <w:w w:val="95"/>
        </w:rPr>
        <w:t> </w:t>
      </w:r>
      <w:r>
        <w:rPr>
          <w:w w:val="95"/>
        </w:rPr>
        <w:t>sensory</w:t>
      </w:r>
      <w:r>
        <w:rPr>
          <w:spacing w:val="-10"/>
          <w:w w:val="95"/>
        </w:rPr>
        <w:t> </w:t>
      </w:r>
      <w:r>
        <w:rPr>
          <w:w w:val="95"/>
        </w:rPr>
        <w:t>and</w:t>
      </w:r>
      <w:r>
        <w:rPr>
          <w:spacing w:val="-8"/>
          <w:w w:val="95"/>
        </w:rPr>
        <w:t> </w:t>
      </w:r>
      <w:r>
        <w:rPr>
          <w:w w:val="95"/>
        </w:rPr>
        <w:t>motor impulses. The degree of sensory and motor block depends on technique, agent, and</w:t>
      </w:r>
      <w:r>
        <w:rPr>
          <w:spacing w:val="-8"/>
          <w:w w:val="95"/>
        </w:rPr>
        <w:t> </w:t>
      </w:r>
      <w:r>
        <w:rPr>
          <w:w w:val="95"/>
        </w:rPr>
        <w:t>dose</w:t>
      </w:r>
      <w:r>
        <w:rPr>
          <w:spacing w:val="-7"/>
          <w:w w:val="95"/>
        </w:rPr>
        <w:t> </w:t>
      </w:r>
      <w:r>
        <w:rPr>
          <w:w w:val="95"/>
        </w:rPr>
        <w:t>administered.</w:t>
      </w:r>
      <w:r>
        <w:rPr>
          <w:spacing w:val="-7"/>
          <w:w w:val="95"/>
        </w:rPr>
        <w:t> </w:t>
      </w:r>
      <w:r>
        <w:rPr>
          <w:w w:val="95"/>
        </w:rPr>
        <w:t>Opioids</w:t>
      </w:r>
      <w:r>
        <w:rPr>
          <w:spacing w:val="-8"/>
          <w:w w:val="95"/>
        </w:rPr>
        <w:t> </w:t>
      </w:r>
      <w:r>
        <w:rPr>
          <w:w w:val="95"/>
        </w:rPr>
        <w:t>act</w:t>
      </w:r>
      <w:r>
        <w:rPr>
          <w:spacing w:val="-7"/>
          <w:w w:val="95"/>
        </w:rPr>
        <w:t> </w:t>
      </w:r>
      <w:r>
        <w:rPr>
          <w:w w:val="95"/>
        </w:rPr>
        <w:t>in</w:t>
      </w:r>
      <w:r>
        <w:rPr>
          <w:spacing w:val="-8"/>
          <w:w w:val="95"/>
        </w:rPr>
        <w:t> </w:t>
      </w:r>
      <w:r>
        <w:rPr>
          <w:w w:val="95"/>
        </w:rPr>
        <w:t>the</w:t>
      </w:r>
      <w:r>
        <w:rPr>
          <w:spacing w:val="-7"/>
          <w:w w:val="95"/>
        </w:rPr>
        <w:t> </w:t>
      </w:r>
      <w:r>
        <w:rPr>
          <w:w w:val="95"/>
        </w:rPr>
        <w:t>intrathecal</w:t>
      </w:r>
      <w:r>
        <w:rPr>
          <w:spacing w:val="-7"/>
          <w:w w:val="95"/>
        </w:rPr>
        <w:t> </w:t>
      </w:r>
      <w:r>
        <w:rPr>
          <w:w w:val="95"/>
        </w:rPr>
        <w:t>space</w:t>
      </w:r>
      <w:r>
        <w:rPr>
          <w:spacing w:val="-8"/>
          <w:w w:val="95"/>
        </w:rPr>
        <w:t> </w:t>
      </w:r>
      <w:r>
        <w:rPr>
          <w:w w:val="95"/>
        </w:rPr>
        <w:t>by</w:t>
      </w:r>
      <w:r>
        <w:rPr>
          <w:spacing w:val="-8"/>
          <w:w w:val="95"/>
        </w:rPr>
        <w:t> </w:t>
      </w:r>
      <w:r>
        <w:rPr>
          <w:w w:val="95"/>
        </w:rPr>
        <w:t>activating</w:t>
      </w:r>
      <w:r>
        <w:rPr>
          <w:spacing w:val="-7"/>
          <w:w w:val="95"/>
        </w:rPr>
        <w:t> </w:t>
      </w:r>
      <w:r>
        <w:rPr>
          <w:w w:val="95"/>
        </w:rPr>
        <w:t>opioid receptors</w:t>
      </w:r>
      <w:r>
        <w:rPr>
          <w:spacing w:val="-10"/>
          <w:w w:val="95"/>
        </w:rPr>
        <w:t> </w:t>
      </w:r>
      <w:r>
        <w:rPr>
          <w:w w:val="95"/>
        </w:rPr>
        <w:t>in</w:t>
      </w:r>
      <w:r>
        <w:rPr>
          <w:spacing w:val="-10"/>
          <w:w w:val="95"/>
        </w:rPr>
        <w:t> </w:t>
      </w:r>
      <w:r>
        <w:rPr>
          <w:w w:val="95"/>
        </w:rPr>
        <w:t>the</w:t>
      </w:r>
      <w:r>
        <w:rPr>
          <w:spacing w:val="-9"/>
          <w:w w:val="95"/>
        </w:rPr>
        <w:t> </w:t>
      </w:r>
      <w:r>
        <w:rPr>
          <w:w w:val="95"/>
        </w:rPr>
        <w:t>dorsal</w:t>
      </w:r>
      <w:r>
        <w:rPr>
          <w:spacing w:val="-9"/>
          <w:w w:val="95"/>
        </w:rPr>
        <w:t> </w:t>
      </w:r>
      <w:r>
        <w:rPr>
          <w:w w:val="95"/>
        </w:rPr>
        <w:t>gray</w:t>
      </w:r>
      <w:r>
        <w:rPr>
          <w:spacing w:val="-8"/>
          <w:w w:val="95"/>
        </w:rPr>
        <w:t> </w:t>
      </w:r>
      <w:r>
        <w:rPr>
          <w:w w:val="95"/>
        </w:rPr>
        <w:t>matter</w:t>
      </w:r>
      <w:r>
        <w:rPr>
          <w:spacing w:val="-9"/>
          <w:w w:val="95"/>
        </w:rPr>
        <w:t> </w:t>
      </w:r>
      <w:r>
        <w:rPr>
          <w:w w:val="95"/>
        </w:rPr>
        <w:t>of</w:t>
      </w:r>
      <w:r>
        <w:rPr>
          <w:spacing w:val="-8"/>
          <w:w w:val="95"/>
        </w:rPr>
        <w:t> </w:t>
      </w:r>
      <w:r>
        <w:rPr>
          <w:w w:val="95"/>
        </w:rPr>
        <w:t>the</w:t>
      </w:r>
      <w:r>
        <w:rPr>
          <w:spacing w:val="-10"/>
          <w:w w:val="95"/>
        </w:rPr>
        <w:t> </w:t>
      </w:r>
      <w:r>
        <w:rPr>
          <w:w w:val="95"/>
        </w:rPr>
        <w:t>spinal</w:t>
      </w:r>
      <w:r>
        <w:rPr>
          <w:spacing w:val="-8"/>
          <w:w w:val="95"/>
        </w:rPr>
        <w:t> </w:t>
      </w:r>
      <w:r>
        <w:rPr>
          <w:w w:val="95"/>
        </w:rPr>
        <w:t>cord,</w:t>
      </w:r>
      <w:r>
        <w:rPr>
          <w:spacing w:val="-9"/>
          <w:w w:val="95"/>
        </w:rPr>
        <w:t> </w:t>
      </w:r>
      <w:r>
        <w:rPr>
          <w:w w:val="95"/>
        </w:rPr>
        <w:t>which</w:t>
      </w:r>
      <w:r>
        <w:rPr>
          <w:spacing w:val="-10"/>
          <w:w w:val="95"/>
        </w:rPr>
        <w:t> </w:t>
      </w:r>
      <w:r>
        <w:rPr>
          <w:w w:val="95"/>
        </w:rPr>
        <w:t>adjusts</w:t>
      </w:r>
      <w:r>
        <w:rPr>
          <w:spacing w:val="-10"/>
          <w:w w:val="95"/>
        </w:rPr>
        <w:t> </w:t>
      </w:r>
      <w:r>
        <w:rPr>
          <w:w w:val="95"/>
        </w:rPr>
        <w:t>the</w:t>
      </w:r>
      <w:r>
        <w:rPr>
          <w:spacing w:val="-9"/>
          <w:w w:val="95"/>
        </w:rPr>
        <w:t> </w:t>
      </w:r>
      <w:r>
        <w:rPr>
          <w:w w:val="95"/>
        </w:rPr>
        <w:t>function </w:t>
      </w:r>
      <w:r>
        <w:rPr/>
        <w:t>of afferent pain fibers</w:t>
      </w:r>
      <w:r>
        <w:rPr>
          <w:spacing w:val="-15"/>
        </w:rPr>
        <w:t> </w:t>
      </w:r>
      <w:hyperlink w:history="true" w:anchor="_bookmark15">
        <w:r>
          <w:rPr>
            <w:color w:val="943634"/>
          </w:rPr>
          <w:t>[4]</w:t>
        </w:r>
        <w:r>
          <w:rPr>
            <w:i/>
            <w:sz w:val="21"/>
          </w:rPr>
          <w:t>.</w:t>
        </w:r>
      </w:hyperlink>
    </w:p>
    <w:p>
      <w:pPr>
        <w:pStyle w:val="BodyText"/>
        <w:spacing w:line="266" w:lineRule="auto"/>
        <w:ind w:right="112" w:firstLine="199"/>
        <w:jc w:val="both"/>
      </w:pPr>
      <w:r>
        <w:rPr>
          <w:w w:val="95"/>
        </w:rPr>
        <w:t>Clonidine,</w:t>
      </w:r>
      <w:r>
        <w:rPr>
          <w:spacing w:val="-11"/>
          <w:w w:val="95"/>
        </w:rPr>
        <w:t> </w:t>
      </w:r>
      <w:r>
        <w:rPr>
          <w:w w:val="95"/>
        </w:rPr>
        <w:t>a</w:t>
      </w:r>
      <w:r>
        <w:rPr>
          <w:spacing w:val="-10"/>
          <w:w w:val="95"/>
        </w:rPr>
        <w:t> </w:t>
      </w:r>
      <w:r>
        <w:rPr>
          <w:w w:val="95"/>
        </w:rPr>
        <w:t>selective</w:t>
      </w:r>
      <w:r>
        <w:rPr>
          <w:spacing w:val="-9"/>
          <w:w w:val="95"/>
        </w:rPr>
        <w:t> </w:t>
      </w:r>
      <w:r>
        <w:rPr>
          <w:w w:val="95"/>
        </w:rPr>
        <w:t>alpha</w:t>
      </w:r>
      <w:r>
        <w:rPr>
          <w:spacing w:val="-12"/>
          <w:w w:val="95"/>
        </w:rPr>
        <w:t> </w:t>
      </w:r>
      <w:r>
        <w:rPr>
          <w:w w:val="95"/>
        </w:rPr>
        <w:t>two</w:t>
      </w:r>
      <w:r>
        <w:rPr>
          <w:spacing w:val="-11"/>
          <w:w w:val="95"/>
        </w:rPr>
        <w:t> </w:t>
      </w:r>
      <w:r>
        <w:rPr>
          <w:w w:val="95"/>
        </w:rPr>
        <w:t>agonist</w:t>
      </w:r>
      <w:r>
        <w:rPr>
          <w:spacing w:val="-9"/>
          <w:w w:val="95"/>
        </w:rPr>
        <w:t> </w:t>
      </w:r>
      <w:r>
        <w:rPr>
          <w:w w:val="95"/>
        </w:rPr>
        <w:t>agent,</w:t>
      </w:r>
      <w:r>
        <w:rPr>
          <w:spacing w:val="-11"/>
          <w:w w:val="95"/>
        </w:rPr>
        <w:t> </w:t>
      </w:r>
      <w:r>
        <w:rPr>
          <w:w w:val="95"/>
        </w:rPr>
        <w:t>routinely</w:t>
      </w:r>
      <w:r>
        <w:rPr>
          <w:spacing w:val="-11"/>
          <w:w w:val="95"/>
        </w:rPr>
        <w:t> </w:t>
      </w:r>
      <w:r>
        <w:rPr>
          <w:w w:val="95"/>
        </w:rPr>
        <w:t>used</w:t>
      </w:r>
      <w:r>
        <w:rPr>
          <w:spacing w:val="-10"/>
          <w:w w:val="95"/>
        </w:rPr>
        <w:t> </w:t>
      </w:r>
      <w:r>
        <w:rPr>
          <w:w w:val="95"/>
        </w:rPr>
        <w:t>as</w:t>
      </w:r>
      <w:r>
        <w:rPr>
          <w:spacing w:val="-10"/>
          <w:w w:val="95"/>
        </w:rPr>
        <w:t> </w:t>
      </w:r>
      <w:r>
        <w:rPr>
          <w:w w:val="95"/>
        </w:rPr>
        <w:t>a</w:t>
      </w:r>
      <w:r>
        <w:rPr>
          <w:spacing w:val="-10"/>
          <w:w w:val="95"/>
        </w:rPr>
        <w:t> </w:t>
      </w:r>
      <w:r>
        <w:rPr>
          <w:w w:val="95"/>
        </w:rPr>
        <w:t>premedica- tion</w:t>
      </w:r>
      <w:r>
        <w:rPr>
          <w:spacing w:val="-15"/>
          <w:w w:val="95"/>
        </w:rPr>
        <w:t> </w:t>
      </w:r>
      <w:r>
        <w:rPr>
          <w:w w:val="95"/>
        </w:rPr>
        <w:t>for</w:t>
      </w:r>
      <w:r>
        <w:rPr>
          <w:spacing w:val="-13"/>
          <w:w w:val="95"/>
        </w:rPr>
        <w:t> </w:t>
      </w:r>
      <w:r>
        <w:rPr>
          <w:w w:val="95"/>
        </w:rPr>
        <w:t>general</w:t>
      </w:r>
      <w:r>
        <w:rPr>
          <w:spacing w:val="-14"/>
          <w:w w:val="95"/>
        </w:rPr>
        <w:t> </w:t>
      </w:r>
      <w:r>
        <w:rPr>
          <w:w w:val="95"/>
        </w:rPr>
        <w:t>anesthesia</w:t>
      </w:r>
      <w:r>
        <w:rPr>
          <w:spacing w:val="-14"/>
          <w:w w:val="95"/>
        </w:rPr>
        <w:t> </w:t>
      </w:r>
      <w:r>
        <w:rPr>
          <w:w w:val="95"/>
        </w:rPr>
        <w:t>decreases</w:t>
      </w:r>
      <w:r>
        <w:rPr>
          <w:spacing w:val="-15"/>
          <w:w w:val="95"/>
        </w:rPr>
        <w:t> </w:t>
      </w:r>
      <w:r>
        <w:rPr>
          <w:w w:val="95"/>
        </w:rPr>
        <w:t>the</w:t>
      </w:r>
      <w:r>
        <w:rPr>
          <w:spacing w:val="-14"/>
          <w:w w:val="95"/>
        </w:rPr>
        <w:t> </w:t>
      </w:r>
      <w:r>
        <w:rPr>
          <w:w w:val="95"/>
        </w:rPr>
        <w:t>requirement</w:t>
      </w:r>
      <w:r>
        <w:rPr>
          <w:spacing w:val="-14"/>
          <w:w w:val="95"/>
        </w:rPr>
        <w:t> </w:t>
      </w:r>
      <w:r>
        <w:rPr>
          <w:w w:val="95"/>
        </w:rPr>
        <w:t>of</w:t>
      </w:r>
      <w:r>
        <w:rPr>
          <w:spacing w:val="-14"/>
          <w:w w:val="95"/>
        </w:rPr>
        <w:t> </w:t>
      </w:r>
      <w:r>
        <w:rPr>
          <w:w w:val="95"/>
        </w:rPr>
        <w:t>analgesics</w:t>
      </w:r>
      <w:r>
        <w:rPr>
          <w:spacing w:val="-14"/>
          <w:w w:val="95"/>
        </w:rPr>
        <w:t> </w:t>
      </w:r>
      <w:r>
        <w:rPr>
          <w:w w:val="95"/>
        </w:rPr>
        <w:t>and</w:t>
      </w:r>
      <w:r>
        <w:rPr>
          <w:spacing w:val="-14"/>
          <w:w w:val="95"/>
        </w:rPr>
        <w:t> </w:t>
      </w:r>
      <w:r>
        <w:rPr>
          <w:w w:val="95"/>
        </w:rPr>
        <w:t>anesthet- ic drugs intraoperative. Intrathecal clonidine produces analgesia by indirectly </w:t>
      </w:r>
      <w:r>
        <w:rPr/>
        <w:t>inhibiting</w:t>
      </w:r>
      <w:r>
        <w:rPr>
          <w:spacing w:val="-13"/>
        </w:rPr>
        <w:t> </w:t>
      </w:r>
      <w:r>
        <w:rPr/>
        <w:t>the</w:t>
      </w:r>
      <w:r>
        <w:rPr>
          <w:spacing w:val="-12"/>
        </w:rPr>
        <w:t> </w:t>
      </w:r>
      <w:r>
        <w:rPr/>
        <w:t>activity</w:t>
      </w:r>
      <w:r>
        <w:rPr>
          <w:spacing w:val="-11"/>
        </w:rPr>
        <w:t> </w:t>
      </w:r>
      <w:r>
        <w:rPr/>
        <w:t>of</w:t>
      </w:r>
      <w:r>
        <w:rPr>
          <w:spacing w:val="-13"/>
        </w:rPr>
        <w:t> </w:t>
      </w:r>
      <w:r>
        <w:rPr/>
        <w:t>wide</w:t>
      </w:r>
      <w:r>
        <w:rPr>
          <w:spacing w:val="-12"/>
        </w:rPr>
        <w:t> </w:t>
      </w:r>
      <w:r>
        <w:rPr/>
        <w:t>dynamic</w:t>
      </w:r>
      <w:r>
        <w:rPr>
          <w:spacing w:val="-13"/>
        </w:rPr>
        <w:t> </w:t>
      </w:r>
      <w:r>
        <w:rPr/>
        <w:t>range</w:t>
      </w:r>
      <w:r>
        <w:rPr>
          <w:spacing w:val="-13"/>
        </w:rPr>
        <w:t> </w:t>
      </w:r>
      <w:r>
        <w:rPr/>
        <w:t>(WDR)</w:t>
      </w:r>
      <w:r>
        <w:rPr>
          <w:spacing w:val="-13"/>
        </w:rPr>
        <w:t> </w:t>
      </w:r>
      <w:r>
        <w:rPr/>
        <w:t>neurons</w:t>
      </w:r>
      <w:r>
        <w:rPr>
          <w:spacing w:val="-14"/>
        </w:rPr>
        <w:t> </w:t>
      </w:r>
      <w:hyperlink w:history="true" w:anchor="_bookmark16">
        <w:r>
          <w:rPr>
            <w:color w:val="943634"/>
          </w:rPr>
          <w:t>[5]</w:t>
        </w:r>
        <w:r>
          <w:rPr/>
          <w:t>.</w:t>
        </w:r>
      </w:hyperlink>
    </w:p>
    <w:p>
      <w:pPr>
        <w:spacing w:after="0" w:line="266" w:lineRule="auto"/>
        <w:jc w:val="both"/>
        <w:sectPr>
          <w:footerReference w:type="default" r:id="rId13"/>
          <w:pgSz w:w="11910" w:h="16160"/>
          <w:pgMar w:footer="1126" w:header="0" w:top="780" w:bottom="1320" w:left="1020" w:right="1020"/>
          <w:pgNumType w:start="84"/>
        </w:sectPr>
      </w:pPr>
    </w:p>
    <w:p>
      <w:pPr>
        <w:spacing w:before="52"/>
        <w:ind w:left="0" w:right="112" w:firstLine="0"/>
        <w:jc w:val="right"/>
        <w:rPr>
          <w:rFonts w:ascii="Calibri"/>
          <w:sz w:val="18"/>
        </w:rPr>
      </w:pPr>
      <w:r>
        <w:rPr/>
        <w:pict>
          <v:line style="position:absolute;mso-position-horizontal-relative:page;mso-position-vertical-relative:paragraph;z-index:-251649024;mso-wrap-distance-left:0;mso-wrap-distance-right:0" from="56.549999pt,17.449463pt" to="538.449999pt,17.449463pt" stroked="true" strokeweight="1pt" strokecolor="#808080">
            <v:stroke dashstyle="solid"/>
            <w10:wrap type="topAndBottom"/>
          </v:line>
        </w:pict>
      </w:r>
      <w:r>
        <w:rPr>
          <w:rFonts w:ascii="Calibri"/>
          <w:sz w:val="18"/>
        </w:rPr>
        <w:t>E. M. Abdelzaam, A. H. A. Elrahman</w:t>
      </w:r>
    </w:p>
    <w:p>
      <w:pPr>
        <w:pStyle w:val="BodyText"/>
        <w:spacing w:before="12"/>
        <w:ind w:left="0"/>
        <w:rPr>
          <w:rFonts w:ascii="Calibri"/>
          <w:sz w:val="13"/>
        </w:rPr>
      </w:pPr>
    </w:p>
    <w:p>
      <w:pPr>
        <w:pStyle w:val="BodyText"/>
        <w:spacing w:line="264" w:lineRule="auto" w:before="90"/>
        <w:ind w:right="108" w:firstLine="192"/>
        <w:jc w:val="both"/>
        <w:rPr>
          <w:i/>
          <w:sz w:val="21"/>
        </w:rPr>
      </w:pPr>
      <w:r>
        <w:rPr>
          <w:spacing w:val="-4"/>
          <w:w w:val="95"/>
        </w:rPr>
        <w:t>Clonidine</w:t>
      </w:r>
      <w:r>
        <w:rPr>
          <w:spacing w:val="-19"/>
          <w:w w:val="95"/>
        </w:rPr>
        <w:t> </w:t>
      </w:r>
      <w:r>
        <w:rPr>
          <w:spacing w:val="-4"/>
          <w:w w:val="95"/>
        </w:rPr>
        <w:t>produces</w:t>
      </w:r>
      <w:r>
        <w:rPr>
          <w:spacing w:val="-19"/>
          <w:w w:val="95"/>
        </w:rPr>
        <w:t> </w:t>
      </w:r>
      <w:r>
        <w:rPr>
          <w:spacing w:val="-4"/>
          <w:w w:val="95"/>
        </w:rPr>
        <w:t>spinal</w:t>
      </w:r>
      <w:r>
        <w:rPr>
          <w:spacing w:val="-19"/>
          <w:w w:val="95"/>
        </w:rPr>
        <w:t> </w:t>
      </w:r>
      <w:r>
        <w:rPr>
          <w:spacing w:val="-4"/>
          <w:w w:val="95"/>
        </w:rPr>
        <w:t>cholinergic</w:t>
      </w:r>
      <w:r>
        <w:rPr>
          <w:spacing w:val="-19"/>
          <w:w w:val="95"/>
        </w:rPr>
        <w:t> </w:t>
      </w:r>
      <w:r>
        <w:rPr>
          <w:spacing w:val="-4"/>
          <w:w w:val="95"/>
        </w:rPr>
        <w:t>activation.</w:t>
      </w:r>
      <w:r>
        <w:rPr>
          <w:spacing w:val="-18"/>
          <w:w w:val="95"/>
        </w:rPr>
        <w:t> </w:t>
      </w:r>
      <w:r>
        <w:rPr>
          <w:spacing w:val="-4"/>
          <w:w w:val="95"/>
        </w:rPr>
        <w:t>Cholinergic</w:t>
      </w:r>
      <w:r>
        <w:rPr>
          <w:spacing w:val="-17"/>
          <w:w w:val="95"/>
        </w:rPr>
        <w:t> </w:t>
      </w:r>
      <w:r>
        <w:rPr>
          <w:spacing w:val="-4"/>
          <w:w w:val="95"/>
        </w:rPr>
        <w:t>interaction</w:t>
      </w:r>
      <w:r>
        <w:rPr>
          <w:spacing w:val="-21"/>
          <w:w w:val="95"/>
        </w:rPr>
        <w:t> </w:t>
      </w:r>
      <w:r>
        <w:rPr>
          <w:w w:val="95"/>
        </w:rPr>
        <w:t>in</w:t>
      </w:r>
      <w:r>
        <w:rPr>
          <w:spacing w:val="-19"/>
          <w:w w:val="95"/>
        </w:rPr>
        <w:t> </w:t>
      </w:r>
      <w:r>
        <w:rPr>
          <w:spacing w:val="-4"/>
          <w:w w:val="95"/>
        </w:rPr>
        <w:t>spinal </w:t>
      </w:r>
      <w:r>
        <w:rPr>
          <w:spacing w:val="-4"/>
        </w:rPr>
        <w:t>alpha</w:t>
      </w:r>
      <w:r>
        <w:rPr>
          <w:spacing w:val="-20"/>
        </w:rPr>
        <w:t> </w:t>
      </w:r>
      <w:r>
        <w:rPr>
          <w:spacing w:val="-3"/>
        </w:rPr>
        <w:t>two</w:t>
      </w:r>
      <w:r>
        <w:rPr>
          <w:spacing w:val="-18"/>
        </w:rPr>
        <w:t> </w:t>
      </w:r>
      <w:r>
        <w:rPr>
          <w:spacing w:val="-4"/>
        </w:rPr>
        <w:t>adrenergic</w:t>
      </w:r>
      <w:r>
        <w:rPr>
          <w:spacing w:val="-19"/>
        </w:rPr>
        <w:t> </w:t>
      </w:r>
      <w:r>
        <w:rPr>
          <w:spacing w:val="-4"/>
        </w:rPr>
        <w:t>receptors</w:t>
      </w:r>
      <w:r>
        <w:rPr>
          <w:spacing w:val="-19"/>
        </w:rPr>
        <w:t> </w:t>
      </w:r>
      <w:r>
        <w:rPr>
          <w:spacing w:val="-4"/>
        </w:rPr>
        <w:t>which</w:t>
      </w:r>
      <w:r>
        <w:rPr>
          <w:spacing w:val="-19"/>
        </w:rPr>
        <w:t> </w:t>
      </w:r>
      <w:r>
        <w:rPr>
          <w:spacing w:val="-3"/>
        </w:rPr>
        <w:t>are</w:t>
      </w:r>
      <w:r>
        <w:rPr>
          <w:spacing w:val="-20"/>
        </w:rPr>
        <w:t> </w:t>
      </w:r>
      <w:r>
        <w:rPr>
          <w:spacing w:val="-4"/>
        </w:rPr>
        <w:t>located</w:t>
      </w:r>
      <w:r>
        <w:rPr>
          <w:spacing w:val="-19"/>
        </w:rPr>
        <w:t> </w:t>
      </w:r>
      <w:r>
        <w:rPr/>
        <w:t>on</w:t>
      </w:r>
      <w:r>
        <w:rPr>
          <w:spacing w:val="-20"/>
        </w:rPr>
        <w:t> </w:t>
      </w:r>
      <w:r>
        <w:rPr>
          <w:spacing w:val="-4"/>
        </w:rPr>
        <w:t>descending</w:t>
      </w:r>
      <w:r>
        <w:rPr>
          <w:spacing w:val="-18"/>
        </w:rPr>
        <w:t> </w:t>
      </w:r>
      <w:r>
        <w:rPr>
          <w:spacing w:val="-4"/>
        </w:rPr>
        <w:t>nor-adrenergic </w:t>
      </w:r>
      <w:r>
        <w:rPr>
          <w:w w:val="95"/>
        </w:rPr>
        <w:t>pathways</w:t>
      </w:r>
      <w:r>
        <w:rPr>
          <w:spacing w:val="-19"/>
          <w:w w:val="95"/>
        </w:rPr>
        <w:t> </w:t>
      </w:r>
      <w:r>
        <w:rPr>
          <w:w w:val="95"/>
        </w:rPr>
        <w:t>produces</w:t>
      </w:r>
      <w:r>
        <w:rPr>
          <w:spacing w:val="-19"/>
          <w:w w:val="95"/>
        </w:rPr>
        <w:t> </w:t>
      </w:r>
      <w:r>
        <w:rPr>
          <w:w w:val="95"/>
        </w:rPr>
        <w:t>noradrenaline</w:t>
      </w:r>
      <w:r>
        <w:rPr>
          <w:spacing w:val="-20"/>
          <w:w w:val="95"/>
        </w:rPr>
        <w:t> </w:t>
      </w:r>
      <w:r>
        <w:rPr>
          <w:w w:val="95"/>
        </w:rPr>
        <w:t>release</w:t>
      </w:r>
      <w:r>
        <w:rPr>
          <w:spacing w:val="-19"/>
          <w:w w:val="95"/>
        </w:rPr>
        <w:t> </w:t>
      </w:r>
      <w:r>
        <w:rPr>
          <w:w w:val="95"/>
        </w:rPr>
        <w:t>that</w:t>
      </w:r>
      <w:r>
        <w:rPr>
          <w:spacing w:val="-19"/>
          <w:w w:val="95"/>
        </w:rPr>
        <w:t> </w:t>
      </w:r>
      <w:r>
        <w:rPr>
          <w:w w:val="95"/>
        </w:rPr>
        <w:t>causes</w:t>
      </w:r>
      <w:r>
        <w:rPr>
          <w:spacing w:val="-19"/>
          <w:w w:val="95"/>
        </w:rPr>
        <w:t> </w:t>
      </w:r>
      <w:r>
        <w:rPr>
          <w:w w:val="95"/>
        </w:rPr>
        <w:t>analgesia</w:t>
      </w:r>
      <w:r>
        <w:rPr>
          <w:spacing w:val="-20"/>
          <w:w w:val="95"/>
        </w:rPr>
        <w:t> </w:t>
      </w:r>
      <w:r>
        <w:rPr>
          <w:w w:val="95"/>
        </w:rPr>
        <w:t>directly,</w:t>
      </w:r>
      <w:r>
        <w:rPr>
          <w:spacing w:val="-20"/>
          <w:w w:val="95"/>
        </w:rPr>
        <w:t> </w:t>
      </w:r>
      <w:r>
        <w:rPr>
          <w:w w:val="95"/>
        </w:rPr>
        <w:t>and</w:t>
      </w:r>
      <w:r>
        <w:rPr>
          <w:spacing w:val="-18"/>
          <w:w w:val="95"/>
        </w:rPr>
        <w:t> </w:t>
      </w:r>
      <w:r>
        <w:rPr>
          <w:w w:val="95"/>
        </w:rPr>
        <w:t>also </w:t>
      </w:r>
      <w:r>
        <w:rPr/>
        <w:t>it</w:t>
      </w:r>
      <w:r>
        <w:rPr>
          <w:spacing w:val="-7"/>
        </w:rPr>
        <w:t> </w:t>
      </w:r>
      <w:r>
        <w:rPr/>
        <w:t>releases</w:t>
      </w:r>
      <w:r>
        <w:rPr>
          <w:spacing w:val="-7"/>
        </w:rPr>
        <w:t> </w:t>
      </w:r>
      <w:r>
        <w:rPr/>
        <w:t>acetylcholine</w:t>
      </w:r>
      <w:r>
        <w:rPr>
          <w:spacing w:val="-7"/>
        </w:rPr>
        <w:t> </w:t>
      </w:r>
      <w:r>
        <w:rPr/>
        <w:t>to</w:t>
      </w:r>
      <w:r>
        <w:rPr>
          <w:spacing w:val="-5"/>
        </w:rPr>
        <w:t> </w:t>
      </w:r>
      <w:r>
        <w:rPr/>
        <w:t>provide</w:t>
      </w:r>
      <w:r>
        <w:rPr>
          <w:spacing w:val="-7"/>
        </w:rPr>
        <w:t> </w:t>
      </w:r>
      <w:r>
        <w:rPr/>
        <w:t>analgesia.</w:t>
      </w:r>
      <w:r>
        <w:rPr>
          <w:spacing w:val="-7"/>
        </w:rPr>
        <w:t> </w:t>
      </w:r>
      <w:r>
        <w:rPr/>
        <w:t>Clonidine</w:t>
      </w:r>
      <w:r>
        <w:rPr>
          <w:spacing w:val="-6"/>
        </w:rPr>
        <w:t> </w:t>
      </w:r>
      <w:r>
        <w:rPr/>
        <w:t>also</w:t>
      </w:r>
      <w:r>
        <w:rPr>
          <w:spacing w:val="-6"/>
        </w:rPr>
        <w:t> </w:t>
      </w:r>
      <w:r>
        <w:rPr/>
        <w:t>has</w:t>
      </w:r>
      <w:r>
        <w:rPr>
          <w:spacing w:val="-7"/>
        </w:rPr>
        <w:t> </w:t>
      </w:r>
      <w:r>
        <w:rPr/>
        <w:t>an</w:t>
      </w:r>
      <w:r>
        <w:rPr>
          <w:spacing w:val="-7"/>
        </w:rPr>
        <w:t> </w:t>
      </w:r>
      <w:r>
        <w:rPr/>
        <w:t>intrinsic block</w:t>
      </w:r>
      <w:r>
        <w:rPr>
          <w:spacing w:val="-32"/>
        </w:rPr>
        <w:t> </w:t>
      </w:r>
      <w:r>
        <w:rPr/>
        <w:t>of</w:t>
      </w:r>
      <w:r>
        <w:rPr>
          <w:spacing w:val="-30"/>
        </w:rPr>
        <w:t> </w:t>
      </w:r>
      <w:r>
        <w:rPr/>
        <w:t>A</w:t>
      </w:r>
      <w:r>
        <w:rPr>
          <w:spacing w:val="-32"/>
        </w:rPr>
        <w:t> </w:t>
      </w:r>
      <w:r>
        <w:rPr/>
        <w:t>delta</w:t>
      </w:r>
      <w:r>
        <w:rPr>
          <w:spacing w:val="-31"/>
        </w:rPr>
        <w:t> </w:t>
      </w:r>
      <w:r>
        <w:rPr/>
        <w:t>and</w:t>
      </w:r>
      <w:r>
        <w:rPr>
          <w:spacing w:val="-31"/>
        </w:rPr>
        <w:t> </w:t>
      </w:r>
      <w:r>
        <w:rPr/>
        <w:t>C-fibers</w:t>
      </w:r>
      <w:r>
        <w:rPr>
          <w:spacing w:val="-31"/>
        </w:rPr>
        <w:t> </w:t>
      </w:r>
      <w:r>
        <w:rPr/>
        <w:t>at</w:t>
      </w:r>
      <w:r>
        <w:rPr>
          <w:spacing w:val="-31"/>
        </w:rPr>
        <w:t> </w:t>
      </w:r>
      <w:r>
        <w:rPr/>
        <w:t>lamina,</w:t>
      </w:r>
      <w:r>
        <w:rPr>
          <w:spacing w:val="-31"/>
        </w:rPr>
        <w:t> </w:t>
      </w:r>
      <w:r>
        <w:rPr/>
        <w:t>utilizing</w:t>
      </w:r>
      <w:r>
        <w:rPr>
          <w:spacing w:val="-31"/>
        </w:rPr>
        <w:t> </w:t>
      </w:r>
      <w:r>
        <w:rPr/>
        <w:t>that,</w:t>
      </w:r>
      <w:r>
        <w:rPr>
          <w:spacing w:val="-30"/>
        </w:rPr>
        <w:t> </w:t>
      </w:r>
      <w:r>
        <w:rPr/>
        <w:t>generating</w:t>
      </w:r>
      <w:r>
        <w:rPr>
          <w:spacing w:val="-31"/>
        </w:rPr>
        <w:t> </w:t>
      </w:r>
      <w:r>
        <w:rPr/>
        <w:t>analgesia</w:t>
      </w:r>
      <w:r>
        <w:rPr>
          <w:spacing w:val="-32"/>
        </w:rPr>
        <w:t> </w:t>
      </w:r>
      <w:hyperlink w:history="true" w:anchor="_bookmark17">
        <w:r>
          <w:rPr>
            <w:color w:val="943634"/>
          </w:rPr>
          <w:t>[6]</w:t>
        </w:r>
        <w:r>
          <w:rPr>
            <w:i/>
            <w:sz w:val="21"/>
          </w:rPr>
          <w:t>.</w:t>
        </w:r>
      </w:hyperlink>
    </w:p>
    <w:p>
      <w:pPr>
        <w:pStyle w:val="BodyText"/>
        <w:spacing w:line="256" w:lineRule="auto" w:before="2"/>
        <w:ind w:right="116" w:firstLine="199"/>
        <w:jc w:val="both"/>
        <w:rPr>
          <w:i/>
          <w:sz w:val="21"/>
        </w:rPr>
      </w:pPr>
      <w:r>
        <w:rPr/>
        <w:t>Clonidine</w:t>
      </w:r>
      <w:r>
        <w:rPr>
          <w:spacing w:val="-22"/>
        </w:rPr>
        <w:t> </w:t>
      </w:r>
      <w:r>
        <w:rPr/>
        <w:t>has</w:t>
      </w:r>
      <w:r>
        <w:rPr>
          <w:spacing w:val="-22"/>
        </w:rPr>
        <w:t> </w:t>
      </w:r>
      <w:r>
        <w:rPr/>
        <w:t>been</w:t>
      </w:r>
      <w:r>
        <w:rPr>
          <w:spacing w:val="-21"/>
        </w:rPr>
        <w:t> </w:t>
      </w:r>
      <w:r>
        <w:rPr/>
        <w:t>used</w:t>
      </w:r>
      <w:r>
        <w:rPr>
          <w:spacing w:val="-21"/>
        </w:rPr>
        <w:t> </w:t>
      </w:r>
      <w:r>
        <w:rPr/>
        <w:t>by</w:t>
      </w:r>
      <w:r>
        <w:rPr>
          <w:spacing w:val="-21"/>
        </w:rPr>
        <w:t> </w:t>
      </w:r>
      <w:r>
        <w:rPr/>
        <w:t>oral,</w:t>
      </w:r>
      <w:r>
        <w:rPr>
          <w:spacing w:val="-21"/>
        </w:rPr>
        <w:t> </w:t>
      </w:r>
      <w:r>
        <w:rPr/>
        <w:t>epidural,</w:t>
      </w:r>
      <w:r>
        <w:rPr>
          <w:spacing w:val="-21"/>
        </w:rPr>
        <w:t> </w:t>
      </w:r>
      <w:r>
        <w:rPr/>
        <w:t>spinal,</w:t>
      </w:r>
      <w:r>
        <w:rPr>
          <w:spacing w:val="-21"/>
        </w:rPr>
        <w:t> </w:t>
      </w:r>
      <w:r>
        <w:rPr/>
        <w:t>perneural</w:t>
      </w:r>
      <w:r>
        <w:rPr>
          <w:spacing w:val="-21"/>
        </w:rPr>
        <w:t> </w:t>
      </w:r>
      <w:r>
        <w:rPr/>
        <w:t>and</w:t>
      </w:r>
      <w:r>
        <w:rPr>
          <w:spacing w:val="-21"/>
        </w:rPr>
        <w:t> </w:t>
      </w:r>
      <w:r>
        <w:rPr/>
        <w:t>parenteral routes to achieve postoperative analgesia</w:t>
      </w:r>
      <w:r>
        <w:rPr>
          <w:spacing w:val="-34"/>
        </w:rPr>
        <w:t> </w:t>
      </w:r>
      <w:hyperlink w:history="true" w:anchor="_bookmark18">
        <w:r>
          <w:rPr>
            <w:color w:val="943634"/>
          </w:rPr>
          <w:t>[7]</w:t>
        </w:r>
        <w:r>
          <w:rPr>
            <w:i/>
            <w:sz w:val="21"/>
          </w:rPr>
          <w:t>.</w:t>
        </w:r>
      </w:hyperlink>
    </w:p>
    <w:p>
      <w:pPr>
        <w:pStyle w:val="BodyText"/>
        <w:spacing w:line="266" w:lineRule="auto" w:before="8"/>
        <w:ind w:right="113" w:firstLine="199"/>
        <w:jc w:val="both"/>
      </w:pPr>
      <w:r>
        <w:rPr>
          <w:w w:val="95"/>
        </w:rPr>
        <w:t>Neostigmine is an anticholinesterase agent which increases the acetylcholine concentrations</w:t>
      </w:r>
      <w:r>
        <w:rPr>
          <w:spacing w:val="-13"/>
          <w:w w:val="95"/>
        </w:rPr>
        <w:t> </w:t>
      </w:r>
      <w:r>
        <w:rPr>
          <w:w w:val="95"/>
        </w:rPr>
        <w:t>at</w:t>
      </w:r>
      <w:r>
        <w:rPr>
          <w:spacing w:val="-13"/>
          <w:w w:val="95"/>
        </w:rPr>
        <w:t> </w:t>
      </w:r>
      <w:r>
        <w:rPr>
          <w:w w:val="95"/>
        </w:rPr>
        <w:t>cholinergic</w:t>
      </w:r>
      <w:r>
        <w:rPr>
          <w:spacing w:val="-12"/>
          <w:w w:val="95"/>
        </w:rPr>
        <w:t> </w:t>
      </w:r>
      <w:r>
        <w:rPr>
          <w:w w:val="95"/>
        </w:rPr>
        <w:t>synapses.</w:t>
      </w:r>
      <w:r>
        <w:rPr>
          <w:spacing w:val="-13"/>
          <w:w w:val="95"/>
        </w:rPr>
        <w:t> </w:t>
      </w:r>
      <w:r>
        <w:rPr>
          <w:w w:val="95"/>
        </w:rPr>
        <w:t>Spinal</w:t>
      </w:r>
      <w:r>
        <w:rPr>
          <w:spacing w:val="-13"/>
          <w:w w:val="95"/>
        </w:rPr>
        <w:t> </w:t>
      </w:r>
      <w:r>
        <w:rPr>
          <w:w w:val="95"/>
        </w:rPr>
        <w:t>neostigmine</w:t>
      </w:r>
      <w:r>
        <w:rPr>
          <w:spacing w:val="-13"/>
          <w:w w:val="95"/>
        </w:rPr>
        <w:t> </w:t>
      </w:r>
      <w:r>
        <w:rPr>
          <w:w w:val="95"/>
        </w:rPr>
        <w:t>activates</w:t>
      </w:r>
      <w:r>
        <w:rPr>
          <w:spacing w:val="-14"/>
          <w:w w:val="95"/>
        </w:rPr>
        <w:t> </w:t>
      </w:r>
      <w:r>
        <w:rPr>
          <w:w w:val="95"/>
        </w:rPr>
        <w:t>descending pain inhibitory systems that rely on a spinal cholinergic interneuron, probably exacerbating</w:t>
      </w:r>
      <w:r>
        <w:rPr>
          <w:spacing w:val="-15"/>
          <w:w w:val="95"/>
        </w:rPr>
        <w:t> </w:t>
      </w:r>
      <w:r>
        <w:rPr>
          <w:w w:val="95"/>
        </w:rPr>
        <w:t>cholinergic</w:t>
      </w:r>
      <w:r>
        <w:rPr>
          <w:spacing w:val="-16"/>
          <w:w w:val="95"/>
        </w:rPr>
        <w:t> </w:t>
      </w:r>
      <w:r>
        <w:rPr>
          <w:w w:val="95"/>
        </w:rPr>
        <w:t>tonus</w:t>
      </w:r>
      <w:r>
        <w:rPr>
          <w:spacing w:val="-16"/>
          <w:w w:val="95"/>
        </w:rPr>
        <w:t> </w:t>
      </w:r>
      <w:r>
        <w:rPr>
          <w:w w:val="95"/>
        </w:rPr>
        <w:t>that</w:t>
      </w:r>
      <w:r>
        <w:rPr>
          <w:spacing w:val="-15"/>
          <w:w w:val="95"/>
        </w:rPr>
        <w:t> </w:t>
      </w:r>
      <w:r>
        <w:rPr>
          <w:w w:val="95"/>
        </w:rPr>
        <w:t>is</w:t>
      </w:r>
      <w:r>
        <w:rPr>
          <w:spacing w:val="-16"/>
          <w:w w:val="95"/>
        </w:rPr>
        <w:t> </w:t>
      </w:r>
      <w:r>
        <w:rPr>
          <w:w w:val="95"/>
        </w:rPr>
        <w:t>already</w:t>
      </w:r>
      <w:r>
        <w:rPr>
          <w:spacing w:val="-15"/>
          <w:w w:val="95"/>
        </w:rPr>
        <w:t> </w:t>
      </w:r>
      <w:r>
        <w:rPr>
          <w:w w:val="95"/>
        </w:rPr>
        <w:t>activated</w:t>
      </w:r>
      <w:r>
        <w:rPr>
          <w:spacing w:val="-15"/>
          <w:w w:val="95"/>
        </w:rPr>
        <w:t> </w:t>
      </w:r>
      <w:r>
        <w:rPr>
          <w:w w:val="95"/>
        </w:rPr>
        <w:t>during</w:t>
      </w:r>
      <w:r>
        <w:rPr>
          <w:spacing w:val="-15"/>
          <w:w w:val="95"/>
        </w:rPr>
        <w:t> </w:t>
      </w:r>
      <w:r>
        <w:rPr>
          <w:w w:val="95"/>
        </w:rPr>
        <w:t>the</w:t>
      </w:r>
      <w:r>
        <w:rPr>
          <w:spacing w:val="-15"/>
          <w:w w:val="95"/>
        </w:rPr>
        <w:t> </w:t>
      </w:r>
      <w:r>
        <w:rPr>
          <w:w w:val="95"/>
        </w:rPr>
        <w:t>postoperative </w:t>
      </w:r>
      <w:r>
        <w:rPr/>
        <w:t>period,</w:t>
      </w:r>
      <w:r>
        <w:rPr>
          <w:spacing w:val="-20"/>
        </w:rPr>
        <w:t> </w:t>
      </w:r>
      <w:r>
        <w:rPr/>
        <w:t>and</w:t>
      </w:r>
      <w:r>
        <w:rPr>
          <w:spacing w:val="-19"/>
        </w:rPr>
        <w:t> </w:t>
      </w:r>
      <w:r>
        <w:rPr/>
        <w:t>seems</w:t>
      </w:r>
      <w:r>
        <w:rPr>
          <w:spacing w:val="-19"/>
        </w:rPr>
        <w:t> </w:t>
      </w:r>
      <w:r>
        <w:rPr/>
        <w:t>to</w:t>
      </w:r>
      <w:r>
        <w:rPr>
          <w:spacing w:val="-20"/>
        </w:rPr>
        <w:t> </w:t>
      </w:r>
      <w:r>
        <w:rPr/>
        <w:t>be</w:t>
      </w:r>
      <w:r>
        <w:rPr>
          <w:spacing w:val="-20"/>
        </w:rPr>
        <w:t> </w:t>
      </w:r>
      <w:r>
        <w:rPr/>
        <w:t>extremely</w:t>
      </w:r>
      <w:r>
        <w:rPr>
          <w:spacing w:val="-20"/>
        </w:rPr>
        <w:t> </w:t>
      </w:r>
      <w:r>
        <w:rPr/>
        <w:t>efficient</w:t>
      </w:r>
      <w:r>
        <w:rPr>
          <w:spacing w:val="-19"/>
        </w:rPr>
        <w:t> </w:t>
      </w:r>
      <w:r>
        <w:rPr/>
        <w:t>for</w:t>
      </w:r>
      <w:r>
        <w:rPr>
          <w:spacing w:val="-19"/>
        </w:rPr>
        <w:t> </w:t>
      </w:r>
      <w:r>
        <w:rPr/>
        <w:t>soothing</w:t>
      </w:r>
      <w:r>
        <w:rPr>
          <w:spacing w:val="-19"/>
        </w:rPr>
        <w:t> </w:t>
      </w:r>
      <w:r>
        <w:rPr/>
        <w:t>somatic</w:t>
      </w:r>
      <w:r>
        <w:rPr>
          <w:spacing w:val="-20"/>
        </w:rPr>
        <w:t> </w:t>
      </w:r>
      <w:r>
        <w:rPr/>
        <w:t>pain</w:t>
      </w:r>
      <w:r>
        <w:rPr>
          <w:spacing w:val="-20"/>
        </w:rPr>
        <w:t> </w:t>
      </w:r>
      <w:hyperlink w:history="true" w:anchor="_bookmark19">
        <w:r>
          <w:rPr>
            <w:color w:val="943634"/>
          </w:rPr>
          <w:t>[8]</w:t>
        </w:r>
        <w:r>
          <w:rPr/>
          <w:t>.</w:t>
        </w:r>
      </w:hyperlink>
    </w:p>
    <w:p>
      <w:pPr>
        <w:pStyle w:val="BodyText"/>
        <w:spacing w:line="266" w:lineRule="auto" w:before="2"/>
        <w:ind w:right="112" w:firstLine="199"/>
        <w:jc w:val="both"/>
      </w:pPr>
      <w:r>
        <w:rPr>
          <w:w w:val="95"/>
        </w:rPr>
        <w:t>But intrathecal administration of neostigmine causes well-known complica- tions</w:t>
      </w:r>
      <w:r>
        <w:rPr>
          <w:spacing w:val="-6"/>
          <w:w w:val="95"/>
        </w:rPr>
        <w:t> </w:t>
      </w:r>
      <w:r>
        <w:rPr>
          <w:w w:val="95"/>
        </w:rPr>
        <w:t>of</w:t>
      </w:r>
      <w:r>
        <w:rPr>
          <w:spacing w:val="-5"/>
          <w:w w:val="95"/>
        </w:rPr>
        <w:t> </w:t>
      </w:r>
      <w:r>
        <w:rPr>
          <w:w w:val="95"/>
        </w:rPr>
        <w:t>nausea</w:t>
      </w:r>
      <w:r>
        <w:rPr>
          <w:spacing w:val="-5"/>
          <w:w w:val="95"/>
        </w:rPr>
        <w:t> </w:t>
      </w:r>
      <w:r>
        <w:rPr>
          <w:w w:val="95"/>
        </w:rPr>
        <w:t>and</w:t>
      </w:r>
      <w:r>
        <w:rPr>
          <w:spacing w:val="-4"/>
          <w:w w:val="95"/>
        </w:rPr>
        <w:t> </w:t>
      </w:r>
      <w:r>
        <w:rPr>
          <w:w w:val="95"/>
        </w:rPr>
        <w:t>vomiting</w:t>
      </w:r>
      <w:r>
        <w:rPr>
          <w:spacing w:val="-5"/>
          <w:w w:val="95"/>
        </w:rPr>
        <w:t> </w:t>
      </w:r>
      <w:r>
        <w:rPr>
          <w:w w:val="95"/>
        </w:rPr>
        <w:t>postoperatively</w:t>
      </w:r>
      <w:r>
        <w:rPr>
          <w:spacing w:val="-6"/>
          <w:w w:val="95"/>
        </w:rPr>
        <w:t> </w:t>
      </w:r>
      <w:r>
        <w:rPr>
          <w:w w:val="95"/>
        </w:rPr>
        <w:t>due</w:t>
      </w:r>
      <w:r>
        <w:rPr>
          <w:spacing w:val="-5"/>
          <w:w w:val="95"/>
        </w:rPr>
        <w:t> </w:t>
      </w:r>
      <w:r>
        <w:rPr>
          <w:w w:val="95"/>
        </w:rPr>
        <w:t>to</w:t>
      </w:r>
      <w:r>
        <w:rPr>
          <w:spacing w:val="-4"/>
          <w:w w:val="95"/>
        </w:rPr>
        <w:t> </w:t>
      </w:r>
      <w:r>
        <w:rPr>
          <w:w w:val="95"/>
        </w:rPr>
        <w:t>a</w:t>
      </w:r>
      <w:r>
        <w:rPr>
          <w:spacing w:val="-7"/>
          <w:w w:val="95"/>
        </w:rPr>
        <w:t> </w:t>
      </w:r>
      <w:r>
        <w:rPr>
          <w:w w:val="95"/>
        </w:rPr>
        <w:t>rostral</w:t>
      </w:r>
      <w:r>
        <w:rPr>
          <w:spacing w:val="-6"/>
          <w:w w:val="95"/>
        </w:rPr>
        <w:t> </w:t>
      </w:r>
      <w:r>
        <w:rPr>
          <w:w w:val="95"/>
        </w:rPr>
        <w:t>spread</w:t>
      </w:r>
      <w:r>
        <w:rPr>
          <w:spacing w:val="-4"/>
          <w:w w:val="95"/>
        </w:rPr>
        <w:t> </w:t>
      </w:r>
      <w:r>
        <w:rPr>
          <w:w w:val="95"/>
        </w:rPr>
        <w:t>of</w:t>
      </w:r>
      <w:r>
        <w:rPr>
          <w:spacing w:val="-5"/>
          <w:w w:val="95"/>
        </w:rPr>
        <w:t> </w:t>
      </w:r>
      <w:r>
        <w:rPr>
          <w:w w:val="95"/>
        </w:rPr>
        <w:t>neostig- </w:t>
      </w:r>
      <w:r>
        <w:rPr/>
        <w:t>mine to brainstem site</w:t>
      </w:r>
      <w:r>
        <w:rPr>
          <w:spacing w:val="-12"/>
        </w:rPr>
        <w:t> </w:t>
      </w:r>
      <w:hyperlink w:history="true" w:anchor="_bookmark20">
        <w:r>
          <w:rPr>
            <w:color w:val="943634"/>
          </w:rPr>
          <w:t>[9]</w:t>
        </w:r>
        <w:r>
          <w:rPr/>
          <w:t>.</w:t>
        </w:r>
      </w:hyperlink>
    </w:p>
    <w:p>
      <w:pPr>
        <w:pStyle w:val="Heading1"/>
        <w:numPr>
          <w:ilvl w:val="0"/>
          <w:numId w:val="1"/>
        </w:numPr>
        <w:tabs>
          <w:tab w:pos="3363" w:val="left" w:leader="none"/>
        </w:tabs>
        <w:spacing w:line="240" w:lineRule="auto" w:before="212" w:after="0"/>
        <w:ind w:left="3362" w:right="0" w:hanging="251"/>
        <w:jc w:val="left"/>
      </w:pPr>
      <w:bookmarkStart w:name="2. Subjects and Methods" w:id="6"/>
      <w:bookmarkEnd w:id="6"/>
      <w:r>
        <w:rPr>
          <w:b w:val="0"/>
        </w:rPr>
      </w:r>
      <w:bookmarkStart w:name="2. Subjects and Methods" w:id="7"/>
      <w:bookmarkEnd w:id="7"/>
      <w:r>
        <w:rPr>
          <w:color w:val="943634"/>
        </w:rPr>
        <w:t>S</w:t>
      </w:r>
      <w:r>
        <w:rPr>
          <w:color w:val="943634"/>
        </w:rPr>
        <w:t>ubjects and</w:t>
      </w:r>
      <w:r>
        <w:rPr>
          <w:color w:val="943634"/>
          <w:spacing w:val="-1"/>
        </w:rPr>
        <w:t> </w:t>
      </w:r>
      <w:r>
        <w:rPr>
          <w:color w:val="943634"/>
        </w:rPr>
        <w:t>Methods</w:t>
      </w:r>
    </w:p>
    <w:p>
      <w:pPr>
        <w:pStyle w:val="Heading2"/>
        <w:numPr>
          <w:ilvl w:val="1"/>
          <w:numId w:val="1"/>
        </w:numPr>
        <w:tabs>
          <w:tab w:pos="3521" w:val="left" w:leader="none"/>
        </w:tabs>
        <w:spacing w:line="240" w:lineRule="auto" w:before="119" w:after="0"/>
        <w:ind w:left="3520" w:right="0" w:hanging="409"/>
        <w:jc w:val="left"/>
      </w:pPr>
      <w:bookmarkStart w:name="2.1. Ethics Committee" w:id="8"/>
      <w:bookmarkEnd w:id="8"/>
      <w:r>
        <w:rPr>
          <w:b w:val="0"/>
        </w:rPr>
      </w:r>
      <w:bookmarkStart w:name="2.1. Ethics Committee" w:id="9"/>
      <w:bookmarkEnd w:id="9"/>
      <w:r>
        <w:rPr>
          <w:color w:val="943634"/>
        </w:rPr>
        <w:t>E</w:t>
      </w:r>
      <w:r>
        <w:rPr>
          <w:color w:val="943634"/>
        </w:rPr>
        <w:t>thics</w:t>
      </w:r>
      <w:r>
        <w:rPr>
          <w:color w:val="943634"/>
          <w:spacing w:val="-2"/>
        </w:rPr>
        <w:t> </w:t>
      </w:r>
      <w:r>
        <w:rPr>
          <w:color w:val="943634"/>
        </w:rPr>
        <w:t>Committee</w:t>
      </w:r>
    </w:p>
    <w:p>
      <w:pPr>
        <w:pStyle w:val="BodyText"/>
        <w:spacing w:line="266" w:lineRule="auto" w:before="151"/>
        <w:ind w:right="112"/>
        <w:jc w:val="both"/>
      </w:pPr>
      <w:r>
        <w:rPr>
          <w:w w:val="95"/>
        </w:rPr>
        <w:t>After achieving approval by the Benha University Hospital Ethics Committee, and</w:t>
      </w:r>
      <w:r>
        <w:rPr>
          <w:spacing w:val="-11"/>
          <w:w w:val="95"/>
        </w:rPr>
        <w:t> </w:t>
      </w:r>
      <w:r>
        <w:rPr>
          <w:w w:val="95"/>
        </w:rPr>
        <w:t>written</w:t>
      </w:r>
      <w:r>
        <w:rPr>
          <w:spacing w:val="-11"/>
          <w:w w:val="95"/>
        </w:rPr>
        <w:t> </w:t>
      </w:r>
      <w:r>
        <w:rPr>
          <w:w w:val="95"/>
        </w:rPr>
        <w:t>informed</w:t>
      </w:r>
      <w:r>
        <w:rPr>
          <w:spacing w:val="-10"/>
          <w:w w:val="95"/>
        </w:rPr>
        <w:t> </w:t>
      </w:r>
      <w:r>
        <w:rPr>
          <w:w w:val="95"/>
        </w:rPr>
        <w:t>consent</w:t>
      </w:r>
      <w:r>
        <w:rPr>
          <w:spacing w:val="-10"/>
          <w:w w:val="95"/>
        </w:rPr>
        <w:t> </w:t>
      </w:r>
      <w:r>
        <w:rPr>
          <w:w w:val="95"/>
        </w:rPr>
        <w:t>from</w:t>
      </w:r>
      <w:r>
        <w:rPr>
          <w:spacing w:val="-11"/>
          <w:w w:val="95"/>
        </w:rPr>
        <w:t> </w:t>
      </w:r>
      <w:r>
        <w:rPr>
          <w:w w:val="95"/>
        </w:rPr>
        <w:t>the</w:t>
      </w:r>
      <w:r>
        <w:rPr>
          <w:spacing w:val="-11"/>
          <w:w w:val="95"/>
        </w:rPr>
        <w:t> </w:t>
      </w:r>
      <w:r>
        <w:rPr>
          <w:w w:val="95"/>
        </w:rPr>
        <w:t>patient,</w:t>
      </w:r>
      <w:r>
        <w:rPr>
          <w:spacing w:val="-10"/>
          <w:w w:val="95"/>
        </w:rPr>
        <w:t> </w:t>
      </w:r>
      <w:r>
        <w:rPr>
          <w:w w:val="95"/>
        </w:rPr>
        <w:t>this</w:t>
      </w:r>
      <w:r>
        <w:rPr>
          <w:spacing w:val="-11"/>
          <w:w w:val="95"/>
        </w:rPr>
        <w:t> </w:t>
      </w:r>
      <w:r>
        <w:rPr>
          <w:w w:val="95"/>
        </w:rPr>
        <w:t>study</w:t>
      </w:r>
      <w:r>
        <w:rPr>
          <w:spacing w:val="-11"/>
          <w:w w:val="95"/>
        </w:rPr>
        <w:t> </w:t>
      </w:r>
      <w:r>
        <w:rPr>
          <w:w w:val="95"/>
        </w:rPr>
        <w:t>was</w:t>
      </w:r>
      <w:r>
        <w:rPr>
          <w:spacing w:val="-11"/>
          <w:w w:val="95"/>
        </w:rPr>
        <w:t> </w:t>
      </w:r>
      <w:r>
        <w:rPr>
          <w:w w:val="95"/>
        </w:rPr>
        <w:t>conducted</w:t>
      </w:r>
      <w:r>
        <w:rPr>
          <w:spacing w:val="-10"/>
          <w:w w:val="95"/>
        </w:rPr>
        <w:t> </w:t>
      </w:r>
      <w:r>
        <w:rPr>
          <w:w w:val="95"/>
        </w:rPr>
        <w:t>on</w:t>
      </w:r>
      <w:r>
        <w:rPr>
          <w:spacing w:val="-9"/>
          <w:w w:val="95"/>
        </w:rPr>
        <w:t> </w:t>
      </w:r>
      <w:r>
        <w:rPr>
          <w:w w:val="95"/>
        </w:rPr>
        <w:t>100 </w:t>
      </w:r>
      <w:r>
        <w:rPr/>
        <w:t>patients</w:t>
      </w:r>
      <w:r>
        <w:rPr>
          <w:spacing w:val="-15"/>
        </w:rPr>
        <w:t> </w:t>
      </w:r>
      <w:r>
        <w:rPr/>
        <w:t>their</w:t>
      </w:r>
      <w:r>
        <w:rPr>
          <w:spacing w:val="-13"/>
        </w:rPr>
        <w:t> </w:t>
      </w:r>
      <w:r>
        <w:rPr/>
        <w:t>ages</w:t>
      </w:r>
      <w:r>
        <w:rPr>
          <w:spacing w:val="-14"/>
        </w:rPr>
        <w:t> </w:t>
      </w:r>
      <w:r>
        <w:rPr/>
        <w:t>ranged</w:t>
      </w:r>
      <w:r>
        <w:rPr>
          <w:spacing w:val="-14"/>
        </w:rPr>
        <w:t> </w:t>
      </w:r>
      <w:r>
        <w:rPr/>
        <w:t>between</w:t>
      </w:r>
      <w:r>
        <w:rPr>
          <w:spacing w:val="-12"/>
        </w:rPr>
        <w:t> </w:t>
      </w:r>
      <w:r>
        <w:rPr/>
        <w:t>18</w:t>
      </w:r>
      <w:r>
        <w:rPr>
          <w:spacing w:val="-15"/>
        </w:rPr>
        <w:t> </w:t>
      </w:r>
      <w:r>
        <w:rPr/>
        <w:t>and</w:t>
      </w:r>
      <w:r>
        <w:rPr>
          <w:spacing w:val="-12"/>
        </w:rPr>
        <w:t> </w:t>
      </w:r>
      <w:r>
        <w:rPr/>
        <w:t>65</w:t>
      </w:r>
      <w:r>
        <w:rPr>
          <w:spacing w:val="-13"/>
        </w:rPr>
        <w:t> </w:t>
      </w:r>
      <w:r>
        <w:rPr/>
        <w:t>years</w:t>
      </w:r>
      <w:r>
        <w:rPr>
          <w:spacing w:val="-14"/>
        </w:rPr>
        <w:t> </w:t>
      </w:r>
      <w:r>
        <w:rPr/>
        <w:t>old,</w:t>
      </w:r>
      <w:r>
        <w:rPr>
          <w:spacing w:val="-13"/>
        </w:rPr>
        <w:t> </w:t>
      </w:r>
      <w:r>
        <w:rPr/>
        <w:t>ASA</w:t>
      </w:r>
      <w:r>
        <w:rPr>
          <w:spacing w:val="-14"/>
        </w:rPr>
        <w:t> </w:t>
      </w:r>
      <w:r>
        <w:rPr/>
        <w:t>grade</w:t>
      </w:r>
      <w:r>
        <w:rPr>
          <w:spacing w:val="-14"/>
        </w:rPr>
        <w:t> </w:t>
      </w:r>
      <w:r>
        <w:rPr/>
        <w:t>I</w:t>
      </w:r>
      <w:r>
        <w:rPr>
          <w:spacing w:val="-12"/>
        </w:rPr>
        <w:t> </w:t>
      </w:r>
      <w:r>
        <w:rPr/>
        <w:t>and</w:t>
      </w:r>
      <w:r>
        <w:rPr>
          <w:spacing w:val="-13"/>
        </w:rPr>
        <w:t> </w:t>
      </w:r>
      <w:r>
        <w:rPr/>
        <w:t>ІІ</w:t>
      </w:r>
      <w:r>
        <w:rPr>
          <w:spacing w:val="-12"/>
        </w:rPr>
        <w:t> </w:t>
      </w:r>
      <w:r>
        <w:rPr/>
        <w:t>of </w:t>
      </w:r>
      <w:r>
        <w:rPr>
          <w:w w:val="95"/>
        </w:rPr>
        <w:t>both sexes, from February 2018 to February 2019, randomization was done into four</w:t>
      </w:r>
      <w:r>
        <w:rPr>
          <w:spacing w:val="-9"/>
          <w:w w:val="95"/>
        </w:rPr>
        <w:t> </w:t>
      </w:r>
      <w:r>
        <w:rPr>
          <w:w w:val="95"/>
        </w:rPr>
        <w:t>equal</w:t>
      </w:r>
      <w:r>
        <w:rPr>
          <w:spacing w:val="-9"/>
          <w:w w:val="95"/>
        </w:rPr>
        <w:t> </w:t>
      </w:r>
      <w:r>
        <w:rPr>
          <w:w w:val="95"/>
        </w:rPr>
        <w:t>groups</w:t>
      </w:r>
      <w:r>
        <w:rPr>
          <w:spacing w:val="-10"/>
          <w:w w:val="95"/>
        </w:rPr>
        <w:t> </w:t>
      </w:r>
      <w:r>
        <w:rPr>
          <w:w w:val="95"/>
        </w:rPr>
        <w:t>by</w:t>
      </w:r>
      <w:r>
        <w:rPr>
          <w:spacing w:val="-8"/>
          <w:w w:val="95"/>
        </w:rPr>
        <w:t> </w:t>
      </w:r>
      <w:r>
        <w:rPr>
          <w:w w:val="95"/>
        </w:rPr>
        <w:t>lottery</w:t>
      </w:r>
      <w:r>
        <w:rPr>
          <w:spacing w:val="-8"/>
          <w:w w:val="95"/>
        </w:rPr>
        <w:t> </w:t>
      </w:r>
      <w:r>
        <w:rPr>
          <w:w w:val="95"/>
        </w:rPr>
        <w:t>method.</w:t>
      </w:r>
      <w:r>
        <w:rPr>
          <w:spacing w:val="-8"/>
          <w:w w:val="95"/>
        </w:rPr>
        <w:t> </w:t>
      </w:r>
      <w:r>
        <w:rPr>
          <w:w w:val="95"/>
        </w:rPr>
        <w:t>These</w:t>
      </w:r>
      <w:r>
        <w:rPr>
          <w:spacing w:val="-8"/>
          <w:w w:val="95"/>
        </w:rPr>
        <w:t> </w:t>
      </w:r>
      <w:r>
        <w:rPr>
          <w:w w:val="95"/>
        </w:rPr>
        <w:t>patients</w:t>
      </w:r>
      <w:r>
        <w:rPr>
          <w:spacing w:val="-9"/>
          <w:w w:val="95"/>
        </w:rPr>
        <w:t> </w:t>
      </w:r>
      <w:r>
        <w:rPr>
          <w:w w:val="95"/>
        </w:rPr>
        <w:t>were</w:t>
      </w:r>
      <w:r>
        <w:rPr>
          <w:spacing w:val="-8"/>
          <w:w w:val="95"/>
        </w:rPr>
        <w:t> </w:t>
      </w:r>
      <w:r>
        <w:rPr>
          <w:w w:val="95"/>
        </w:rPr>
        <w:t>scheduled</w:t>
      </w:r>
      <w:r>
        <w:rPr>
          <w:spacing w:val="-9"/>
          <w:w w:val="95"/>
        </w:rPr>
        <w:t> </w:t>
      </w:r>
      <w:r>
        <w:rPr>
          <w:w w:val="95"/>
        </w:rPr>
        <w:t>for</w:t>
      </w:r>
      <w:r>
        <w:rPr>
          <w:spacing w:val="-8"/>
          <w:w w:val="95"/>
        </w:rPr>
        <w:t> </w:t>
      </w:r>
      <w:r>
        <w:rPr>
          <w:w w:val="95"/>
        </w:rPr>
        <w:t>elective lower abdominal surgeries. All cases were done in Benha University Hospitals </w:t>
      </w:r>
      <w:r>
        <w:rPr/>
        <w:t>after agreed consent of the</w:t>
      </w:r>
      <w:r>
        <w:rPr>
          <w:spacing w:val="-26"/>
        </w:rPr>
        <w:t> </w:t>
      </w:r>
      <w:r>
        <w:rPr/>
        <w:t>patients.</w:t>
      </w:r>
    </w:p>
    <w:p>
      <w:pPr>
        <w:pStyle w:val="Heading2"/>
        <w:numPr>
          <w:ilvl w:val="1"/>
          <w:numId w:val="1"/>
        </w:numPr>
        <w:tabs>
          <w:tab w:pos="3521" w:val="left" w:leader="none"/>
        </w:tabs>
        <w:spacing w:line="240" w:lineRule="auto" w:before="214" w:after="0"/>
        <w:ind w:left="3520" w:right="0" w:hanging="409"/>
        <w:jc w:val="left"/>
      </w:pPr>
      <w:bookmarkStart w:name="2.2. Type of Study" w:id="10"/>
      <w:bookmarkEnd w:id="10"/>
      <w:r>
        <w:rPr>
          <w:b w:val="0"/>
        </w:rPr>
      </w:r>
      <w:bookmarkStart w:name="2.2. Type of Study" w:id="11"/>
      <w:bookmarkEnd w:id="11"/>
      <w:r>
        <w:rPr>
          <w:color w:val="943634"/>
        </w:rPr>
        <w:t>Type</w:t>
      </w:r>
      <w:r>
        <w:rPr>
          <w:color w:val="943634"/>
        </w:rPr>
        <w:t> of</w:t>
      </w:r>
      <w:r>
        <w:rPr>
          <w:color w:val="943634"/>
          <w:spacing w:val="-2"/>
        </w:rPr>
        <w:t> </w:t>
      </w:r>
      <w:r>
        <w:rPr>
          <w:color w:val="943634"/>
        </w:rPr>
        <w:t>Study</w:t>
      </w:r>
    </w:p>
    <w:p>
      <w:pPr>
        <w:pStyle w:val="BodyText"/>
        <w:spacing w:before="149"/>
      </w:pPr>
      <w:r>
        <w:rPr/>
        <w:t>A prospective, comparative, double-blind, randomized clinical study.</w:t>
      </w:r>
    </w:p>
    <w:p>
      <w:pPr>
        <w:pStyle w:val="BodyText"/>
        <w:spacing w:before="10"/>
        <w:ind w:left="0"/>
        <w:rPr>
          <w:sz w:val="17"/>
        </w:rPr>
      </w:pPr>
    </w:p>
    <w:p>
      <w:pPr>
        <w:pStyle w:val="Heading2"/>
        <w:numPr>
          <w:ilvl w:val="1"/>
          <w:numId w:val="1"/>
        </w:numPr>
        <w:tabs>
          <w:tab w:pos="3521" w:val="left" w:leader="none"/>
        </w:tabs>
        <w:spacing w:line="240" w:lineRule="auto" w:before="0" w:after="0"/>
        <w:ind w:left="3520" w:right="0" w:hanging="409"/>
        <w:jc w:val="left"/>
      </w:pPr>
      <w:bookmarkStart w:name="2.3. Inclusion Criteria" w:id="12"/>
      <w:bookmarkEnd w:id="12"/>
      <w:r>
        <w:rPr>
          <w:b w:val="0"/>
        </w:rPr>
      </w:r>
      <w:bookmarkStart w:name="2.3. Inclusion Criteria" w:id="13"/>
      <w:bookmarkEnd w:id="13"/>
      <w:r>
        <w:rPr>
          <w:color w:val="943634"/>
        </w:rPr>
        <w:t>I</w:t>
      </w:r>
      <w:r>
        <w:rPr>
          <w:color w:val="943634"/>
        </w:rPr>
        <w:t>nclusion</w:t>
      </w:r>
      <w:r>
        <w:rPr>
          <w:color w:val="943634"/>
          <w:spacing w:val="-1"/>
        </w:rPr>
        <w:t> </w:t>
      </w:r>
      <w:r>
        <w:rPr>
          <w:color w:val="943634"/>
        </w:rPr>
        <w:t>Criteria</w:t>
      </w:r>
    </w:p>
    <w:p>
      <w:pPr>
        <w:pStyle w:val="ListParagraph"/>
        <w:numPr>
          <w:ilvl w:val="0"/>
          <w:numId w:val="2"/>
        </w:numPr>
        <w:tabs>
          <w:tab w:pos="3528" w:val="left" w:leader="none"/>
        </w:tabs>
        <w:spacing w:line="240" w:lineRule="auto" w:before="149" w:after="0"/>
        <w:ind w:left="3527" w:right="0" w:hanging="216"/>
        <w:jc w:val="left"/>
        <w:rPr>
          <w:sz w:val="20"/>
        </w:rPr>
      </w:pPr>
      <w:r>
        <w:rPr>
          <w:w w:val="95"/>
          <w:sz w:val="20"/>
        </w:rPr>
        <w:t>ASA</w:t>
      </w:r>
      <w:r>
        <w:rPr>
          <w:spacing w:val="-18"/>
          <w:w w:val="95"/>
          <w:sz w:val="20"/>
        </w:rPr>
        <w:t> </w:t>
      </w:r>
      <w:r>
        <w:rPr>
          <w:w w:val="95"/>
          <w:sz w:val="20"/>
        </w:rPr>
        <w:t>physical</w:t>
      </w:r>
      <w:r>
        <w:rPr>
          <w:spacing w:val="-18"/>
          <w:w w:val="95"/>
          <w:sz w:val="20"/>
        </w:rPr>
        <w:t> </w:t>
      </w:r>
      <w:r>
        <w:rPr>
          <w:w w:val="95"/>
          <w:sz w:val="20"/>
        </w:rPr>
        <w:t>status</w:t>
      </w:r>
      <w:r>
        <w:rPr>
          <w:spacing w:val="-19"/>
          <w:w w:val="95"/>
          <w:sz w:val="20"/>
        </w:rPr>
        <w:t> </w:t>
      </w:r>
      <w:r>
        <w:rPr>
          <w:w w:val="95"/>
          <w:sz w:val="20"/>
        </w:rPr>
        <w:t>classes</w:t>
      </w:r>
      <w:r>
        <w:rPr>
          <w:spacing w:val="-18"/>
          <w:w w:val="95"/>
          <w:sz w:val="20"/>
        </w:rPr>
        <w:t> </w:t>
      </w:r>
      <w:r>
        <w:rPr>
          <w:w w:val="95"/>
          <w:sz w:val="20"/>
        </w:rPr>
        <w:t>I,</w:t>
      </w:r>
      <w:r>
        <w:rPr>
          <w:spacing w:val="-18"/>
          <w:w w:val="95"/>
          <w:sz w:val="20"/>
        </w:rPr>
        <w:t> </w:t>
      </w:r>
      <w:r>
        <w:rPr>
          <w:w w:val="95"/>
          <w:sz w:val="20"/>
        </w:rPr>
        <w:t>II.</w:t>
      </w:r>
    </w:p>
    <w:p>
      <w:pPr>
        <w:pStyle w:val="ListParagraph"/>
        <w:numPr>
          <w:ilvl w:val="0"/>
          <w:numId w:val="2"/>
        </w:numPr>
        <w:tabs>
          <w:tab w:pos="3528" w:val="left" w:leader="none"/>
        </w:tabs>
        <w:spacing w:line="240" w:lineRule="auto" w:before="31" w:after="0"/>
        <w:ind w:left="3527" w:right="0" w:hanging="217"/>
        <w:jc w:val="left"/>
        <w:rPr>
          <w:sz w:val="20"/>
        </w:rPr>
      </w:pPr>
      <w:r>
        <w:rPr>
          <w:w w:val="95"/>
          <w:sz w:val="20"/>
        </w:rPr>
        <w:t>Age</w:t>
      </w:r>
      <w:r>
        <w:rPr>
          <w:spacing w:val="-17"/>
          <w:w w:val="95"/>
          <w:sz w:val="20"/>
        </w:rPr>
        <w:t> </w:t>
      </w:r>
      <w:r>
        <w:rPr>
          <w:w w:val="95"/>
          <w:sz w:val="20"/>
        </w:rPr>
        <w:t>range</w:t>
      </w:r>
      <w:r>
        <w:rPr>
          <w:spacing w:val="-17"/>
          <w:w w:val="95"/>
          <w:sz w:val="20"/>
        </w:rPr>
        <w:t> </w:t>
      </w:r>
      <w:r>
        <w:rPr>
          <w:w w:val="95"/>
          <w:sz w:val="20"/>
        </w:rPr>
        <w:t>between</w:t>
      </w:r>
      <w:r>
        <w:rPr>
          <w:spacing w:val="-16"/>
          <w:w w:val="95"/>
          <w:sz w:val="20"/>
        </w:rPr>
        <w:t> </w:t>
      </w:r>
      <w:r>
        <w:rPr>
          <w:w w:val="95"/>
          <w:sz w:val="20"/>
        </w:rPr>
        <w:t>18</w:t>
      </w:r>
      <w:r>
        <w:rPr>
          <w:spacing w:val="-16"/>
          <w:w w:val="95"/>
          <w:sz w:val="20"/>
        </w:rPr>
        <w:t> </w:t>
      </w:r>
      <w:r>
        <w:rPr>
          <w:w w:val="95"/>
          <w:sz w:val="20"/>
        </w:rPr>
        <w:t>-</w:t>
      </w:r>
      <w:r>
        <w:rPr>
          <w:spacing w:val="-17"/>
          <w:w w:val="95"/>
          <w:sz w:val="20"/>
        </w:rPr>
        <w:t> </w:t>
      </w:r>
      <w:r>
        <w:rPr>
          <w:w w:val="95"/>
          <w:sz w:val="20"/>
        </w:rPr>
        <w:t>65years.</w:t>
      </w:r>
    </w:p>
    <w:p>
      <w:pPr>
        <w:pStyle w:val="ListParagraph"/>
        <w:numPr>
          <w:ilvl w:val="0"/>
          <w:numId w:val="2"/>
        </w:numPr>
        <w:tabs>
          <w:tab w:pos="3528" w:val="left" w:leader="none"/>
        </w:tabs>
        <w:spacing w:line="240" w:lineRule="auto" w:before="30" w:after="0"/>
        <w:ind w:left="3527" w:right="0" w:hanging="217"/>
        <w:jc w:val="left"/>
        <w:rPr>
          <w:sz w:val="20"/>
        </w:rPr>
      </w:pPr>
      <w:r>
        <w:rPr>
          <w:sz w:val="20"/>
        </w:rPr>
        <w:t>Type of operation lower abdominal</w:t>
      </w:r>
      <w:r>
        <w:rPr>
          <w:spacing w:val="-35"/>
          <w:sz w:val="20"/>
        </w:rPr>
        <w:t> </w:t>
      </w:r>
      <w:r>
        <w:rPr>
          <w:sz w:val="20"/>
        </w:rPr>
        <w:t>surgeries.</w:t>
      </w:r>
    </w:p>
    <w:p>
      <w:pPr>
        <w:pStyle w:val="ListParagraph"/>
        <w:numPr>
          <w:ilvl w:val="0"/>
          <w:numId w:val="2"/>
        </w:numPr>
        <w:tabs>
          <w:tab w:pos="3528" w:val="left" w:leader="none"/>
        </w:tabs>
        <w:spacing w:line="240" w:lineRule="auto" w:before="30" w:after="0"/>
        <w:ind w:left="3527" w:right="0" w:hanging="217"/>
        <w:jc w:val="left"/>
        <w:rPr>
          <w:sz w:val="20"/>
        </w:rPr>
      </w:pPr>
      <w:r>
        <w:rPr>
          <w:sz w:val="20"/>
        </w:rPr>
        <w:t>Patients were giving valid informed</w:t>
      </w:r>
      <w:r>
        <w:rPr>
          <w:spacing w:val="-36"/>
          <w:sz w:val="20"/>
        </w:rPr>
        <w:t> </w:t>
      </w:r>
      <w:r>
        <w:rPr>
          <w:sz w:val="20"/>
        </w:rPr>
        <w:t>consent.</w:t>
      </w:r>
    </w:p>
    <w:p>
      <w:pPr>
        <w:pStyle w:val="BodyText"/>
        <w:spacing w:before="10"/>
        <w:ind w:left="0"/>
        <w:rPr>
          <w:sz w:val="17"/>
        </w:rPr>
      </w:pPr>
    </w:p>
    <w:p>
      <w:pPr>
        <w:pStyle w:val="Heading2"/>
        <w:numPr>
          <w:ilvl w:val="1"/>
          <w:numId w:val="1"/>
        </w:numPr>
        <w:tabs>
          <w:tab w:pos="3521" w:val="left" w:leader="none"/>
        </w:tabs>
        <w:spacing w:line="240" w:lineRule="auto" w:before="1" w:after="0"/>
        <w:ind w:left="3520" w:right="0" w:hanging="409"/>
        <w:jc w:val="left"/>
      </w:pPr>
      <w:bookmarkStart w:name="2.4. Exclusion Criteria" w:id="14"/>
      <w:bookmarkEnd w:id="14"/>
      <w:r>
        <w:rPr>
          <w:b w:val="0"/>
        </w:rPr>
      </w:r>
      <w:bookmarkStart w:name="2.4. Exclusion Criteria" w:id="15"/>
      <w:bookmarkEnd w:id="15"/>
      <w:r>
        <w:rPr>
          <w:color w:val="943634"/>
        </w:rPr>
        <w:t>E</w:t>
      </w:r>
      <w:r>
        <w:rPr>
          <w:color w:val="943634"/>
        </w:rPr>
        <w:t>xclusion Criteria</w:t>
      </w:r>
    </w:p>
    <w:p>
      <w:pPr>
        <w:pStyle w:val="BodyText"/>
        <w:spacing w:before="151"/>
      </w:pPr>
      <w:r>
        <w:rPr/>
        <w:t>Patient refusal:</w:t>
      </w:r>
    </w:p>
    <w:p>
      <w:pPr>
        <w:pStyle w:val="ListParagraph"/>
        <w:numPr>
          <w:ilvl w:val="0"/>
          <w:numId w:val="3"/>
        </w:numPr>
        <w:tabs>
          <w:tab w:pos="3529" w:val="left" w:leader="none"/>
        </w:tabs>
        <w:spacing w:line="240" w:lineRule="auto" w:before="30" w:after="0"/>
        <w:ind w:left="3528" w:right="0" w:hanging="218"/>
        <w:jc w:val="left"/>
        <w:rPr>
          <w:sz w:val="20"/>
        </w:rPr>
      </w:pPr>
      <w:r>
        <w:rPr>
          <w:sz w:val="20"/>
        </w:rPr>
        <w:t>Age &lt; 18 or &gt;65</w:t>
      </w:r>
      <w:r>
        <w:rPr>
          <w:spacing w:val="-13"/>
          <w:sz w:val="20"/>
        </w:rPr>
        <w:t> </w:t>
      </w:r>
      <w:r>
        <w:rPr>
          <w:sz w:val="20"/>
        </w:rPr>
        <w:t>years;</w:t>
      </w:r>
    </w:p>
    <w:p>
      <w:pPr>
        <w:pStyle w:val="ListParagraph"/>
        <w:numPr>
          <w:ilvl w:val="0"/>
          <w:numId w:val="3"/>
        </w:numPr>
        <w:tabs>
          <w:tab w:pos="3529" w:val="left" w:leader="none"/>
        </w:tabs>
        <w:spacing w:line="240" w:lineRule="auto" w:before="30" w:after="0"/>
        <w:ind w:left="3528" w:right="0" w:hanging="218"/>
        <w:jc w:val="left"/>
        <w:rPr>
          <w:sz w:val="20"/>
        </w:rPr>
      </w:pPr>
      <w:r>
        <w:rPr>
          <w:sz w:val="20"/>
        </w:rPr>
        <w:t>Infection at the site of the</w:t>
      </w:r>
      <w:r>
        <w:rPr>
          <w:spacing w:val="-26"/>
          <w:sz w:val="20"/>
        </w:rPr>
        <w:t> </w:t>
      </w:r>
      <w:r>
        <w:rPr>
          <w:sz w:val="20"/>
        </w:rPr>
        <w:t>injection;</w:t>
      </w:r>
    </w:p>
    <w:p>
      <w:pPr>
        <w:pStyle w:val="ListParagraph"/>
        <w:numPr>
          <w:ilvl w:val="0"/>
          <w:numId w:val="3"/>
        </w:numPr>
        <w:tabs>
          <w:tab w:pos="3529" w:val="left" w:leader="none"/>
        </w:tabs>
        <w:spacing w:line="240" w:lineRule="auto" w:before="31" w:after="0"/>
        <w:ind w:left="3528" w:right="0" w:hanging="217"/>
        <w:jc w:val="left"/>
        <w:rPr>
          <w:sz w:val="20"/>
        </w:rPr>
      </w:pPr>
      <w:r>
        <w:rPr>
          <w:sz w:val="20"/>
        </w:rPr>
        <w:t>Any preexisting neurological</w:t>
      </w:r>
      <w:r>
        <w:rPr>
          <w:spacing w:val="-17"/>
          <w:sz w:val="20"/>
        </w:rPr>
        <w:t> </w:t>
      </w:r>
      <w:r>
        <w:rPr>
          <w:sz w:val="20"/>
        </w:rPr>
        <w:t>disease;</w:t>
      </w:r>
    </w:p>
    <w:p>
      <w:pPr>
        <w:pStyle w:val="ListParagraph"/>
        <w:numPr>
          <w:ilvl w:val="0"/>
          <w:numId w:val="3"/>
        </w:numPr>
        <w:tabs>
          <w:tab w:pos="3529" w:val="left" w:leader="none"/>
        </w:tabs>
        <w:spacing w:line="240" w:lineRule="auto" w:before="30" w:after="0"/>
        <w:ind w:left="3528" w:right="0" w:hanging="217"/>
        <w:jc w:val="left"/>
        <w:rPr>
          <w:sz w:val="20"/>
        </w:rPr>
      </w:pPr>
      <w:r>
        <w:rPr>
          <w:sz w:val="20"/>
        </w:rPr>
        <w:t>The</w:t>
      </w:r>
      <w:r>
        <w:rPr>
          <w:spacing w:val="-22"/>
          <w:sz w:val="20"/>
        </w:rPr>
        <w:t> </w:t>
      </w:r>
      <w:r>
        <w:rPr>
          <w:sz w:val="20"/>
        </w:rPr>
        <w:t>patients</w:t>
      </w:r>
      <w:r>
        <w:rPr>
          <w:spacing w:val="-24"/>
          <w:sz w:val="20"/>
        </w:rPr>
        <w:t> </w:t>
      </w:r>
      <w:r>
        <w:rPr>
          <w:sz w:val="20"/>
        </w:rPr>
        <w:t>with</w:t>
      </w:r>
      <w:r>
        <w:rPr>
          <w:spacing w:val="-24"/>
          <w:sz w:val="20"/>
        </w:rPr>
        <w:t> </w:t>
      </w:r>
      <w:r>
        <w:rPr>
          <w:sz w:val="20"/>
        </w:rPr>
        <w:t>a</w:t>
      </w:r>
      <w:r>
        <w:rPr>
          <w:spacing w:val="-22"/>
          <w:sz w:val="20"/>
        </w:rPr>
        <w:t> </w:t>
      </w:r>
      <w:r>
        <w:rPr>
          <w:sz w:val="20"/>
        </w:rPr>
        <w:t>known</w:t>
      </w:r>
      <w:r>
        <w:rPr>
          <w:spacing w:val="-23"/>
          <w:sz w:val="20"/>
        </w:rPr>
        <w:t> </w:t>
      </w:r>
      <w:r>
        <w:rPr>
          <w:sz w:val="20"/>
        </w:rPr>
        <w:t>history</w:t>
      </w:r>
      <w:r>
        <w:rPr>
          <w:spacing w:val="-23"/>
          <w:sz w:val="20"/>
        </w:rPr>
        <w:t> </w:t>
      </w:r>
      <w:r>
        <w:rPr>
          <w:sz w:val="20"/>
        </w:rPr>
        <w:t>of</w:t>
      </w:r>
      <w:r>
        <w:rPr>
          <w:spacing w:val="-23"/>
          <w:sz w:val="20"/>
        </w:rPr>
        <w:t> </w:t>
      </w:r>
      <w:r>
        <w:rPr>
          <w:sz w:val="20"/>
        </w:rPr>
        <w:t>allergy</w:t>
      </w:r>
      <w:r>
        <w:rPr>
          <w:spacing w:val="-24"/>
          <w:sz w:val="20"/>
        </w:rPr>
        <w:t> </w:t>
      </w:r>
      <w:r>
        <w:rPr>
          <w:sz w:val="20"/>
        </w:rPr>
        <w:t>to</w:t>
      </w:r>
      <w:r>
        <w:rPr>
          <w:spacing w:val="-23"/>
          <w:sz w:val="20"/>
        </w:rPr>
        <w:t> </w:t>
      </w:r>
      <w:r>
        <w:rPr>
          <w:sz w:val="20"/>
        </w:rPr>
        <w:t>local</w:t>
      </w:r>
      <w:r>
        <w:rPr>
          <w:spacing w:val="-23"/>
          <w:sz w:val="20"/>
        </w:rPr>
        <w:t> </w:t>
      </w:r>
      <w:r>
        <w:rPr>
          <w:sz w:val="20"/>
        </w:rPr>
        <w:t>anesthetics</w:t>
      </w:r>
      <w:r>
        <w:rPr>
          <w:spacing w:val="-23"/>
          <w:sz w:val="20"/>
        </w:rPr>
        <w:t> </w:t>
      </w:r>
      <w:r>
        <w:rPr>
          <w:sz w:val="20"/>
        </w:rPr>
        <w:t>drugs;</w:t>
      </w:r>
    </w:p>
    <w:p>
      <w:pPr>
        <w:pStyle w:val="ListParagraph"/>
        <w:numPr>
          <w:ilvl w:val="0"/>
          <w:numId w:val="3"/>
        </w:numPr>
        <w:tabs>
          <w:tab w:pos="3529" w:val="left" w:leader="none"/>
        </w:tabs>
        <w:spacing w:line="240" w:lineRule="auto" w:before="30" w:after="0"/>
        <w:ind w:left="3528" w:right="0" w:hanging="217"/>
        <w:jc w:val="left"/>
        <w:rPr>
          <w:sz w:val="20"/>
        </w:rPr>
      </w:pPr>
      <w:r>
        <w:rPr>
          <w:sz w:val="20"/>
        </w:rPr>
        <w:t>Failed spinal</w:t>
      </w:r>
      <w:r>
        <w:rPr>
          <w:spacing w:val="-8"/>
          <w:sz w:val="20"/>
        </w:rPr>
        <w:t> </w:t>
      </w:r>
      <w:r>
        <w:rPr>
          <w:sz w:val="20"/>
        </w:rPr>
        <w:t>anesthesia;</w:t>
      </w:r>
    </w:p>
    <w:p>
      <w:pPr>
        <w:pStyle w:val="ListParagraph"/>
        <w:numPr>
          <w:ilvl w:val="0"/>
          <w:numId w:val="3"/>
        </w:numPr>
        <w:tabs>
          <w:tab w:pos="3529" w:val="left" w:leader="none"/>
        </w:tabs>
        <w:spacing w:line="240" w:lineRule="auto" w:before="30" w:after="0"/>
        <w:ind w:left="3528" w:right="0" w:hanging="217"/>
        <w:jc w:val="left"/>
        <w:rPr>
          <w:sz w:val="20"/>
        </w:rPr>
      </w:pPr>
      <w:r>
        <w:rPr>
          <w:sz w:val="20"/>
        </w:rPr>
        <w:t>Obese Patients BMI &gt;</w:t>
      </w:r>
      <w:r>
        <w:rPr>
          <w:spacing w:val="-11"/>
          <w:sz w:val="20"/>
        </w:rPr>
        <w:t> </w:t>
      </w:r>
      <w:r>
        <w:rPr>
          <w:sz w:val="20"/>
        </w:rPr>
        <w:t>30;</w:t>
      </w:r>
    </w:p>
    <w:p>
      <w:pPr>
        <w:spacing w:after="0" w:line="240" w:lineRule="auto"/>
        <w:jc w:val="left"/>
        <w:rPr>
          <w:sz w:val="20"/>
        </w:rPr>
        <w:sectPr>
          <w:pgSz w:w="11910" w:h="16160"/>
          <w:pgMar w:header="0" w:footer="1126" w:top="780" w:bottom="1320" w:left="1020" w:right="1020"/>
        </w:sectPr>
      </w:pPr>
    </w:p>
    <w:p>
      <w:pPr>
        <w:spacing w:before="52"/>
        <w:ind w:left="112" w:right="0" w:firstLine="0"/>
        <w:jc w:val="left"/>
        <w:rPr>
          <w:rFonts w:ascii="Calibri"/>
          <w:sz w:val="18"/>
        </w:rPr>
      </w:pPr>
      <w:r>
        <w:rPr/>
        <w:pict>
          <v:line style="position:absolute;mso-position-horizontal-relative:page;mso-position-vertical-relative:paragraph;z-index:-251648000;mso-wrap-distance-left:0;mso-wrap-distance-right:0" from="56.549999pt,17.449463pt" to="538.449999pt,17.449463pt" stroked="true" strokeweight="1pt" strokecolor="#808080">
            <v:stroke dashstyle="solid"/>
            <w10:wrap type="topAndBottom"/>
          </v:line>
        </w:pict>
      </w:r>
      <w:r>
        <w:rPr>
          <w:rFonts w:ascii="Calibri"/>
          <w:sz w:val="18"/>
        </w:rPr>
        <w:t>E. M. Abdelzaam, A. H. A. Elrahman</w:t>
      </w:r>
    </w:p>
    <w:p>
      <w:pPr>
        <w:pStyle w:val="BodyText"/>
        <w:spacing w:before="2"/>
        <w:ind w:left="0"/>
        <w:rPr>
          <w:rFonts w:ascii="Calibri"/>
          <w:sz w:val="14"/>
        </w:rPr>
      </w:pPr>
    </w:p>
    <w:p>
      <w:pPr>
        <w:pStyle w:val="ListParagraph"/>
        <w:numPr>
          <w:ilvl w:val="0"/>
          <w:numId w:val="3"/>
        </w:numPr>
        <w:tabs>
          <w:tab w:pos="3529" w:val="left" w:leader="none"/>
        </w:tabs>
        <w:spacing w:line="240" w:lineRule="auto" w:before="91" w:after="0"/>
        <w:ind w:left="3528" w:right="0" w:hanging="217"/>
        <w:jc w:val="left"/>
        <w:rPr>
          <w:sz w:val="20"/>
        </w:rPr>
      </w:pPr>
      <w:r>
        <w:rPr>
          <w:sz w:val="20"/>
        </w:rPr>
        <w:t>Known to be a cardiac</w:t>
      </w:r>
      <w:r>
        <w:rPr>
          <w:spacing w:val="-25"/>
          <w:sz w:val="20"/>
        </w:rPr>
        <w:t> </w:t>
      </w:r>
      <w:r>
        <w:rPr>
          <w:sz w:val="20"/>
        </w:rPr>
        <w:t>patient;</w:t>
      </w:r>
    </w:p>
    <w:p>
      <w:pPr>
        <w:pStyle w:val="ListParagraph"/>
        <w:numPr>
          <w:ilvl w:val="0"/>
          <w:numId w:val="3"/>
        </w:numPr>
        <w:tabs>
          <w:tab w:pos="3529" w:val="left" w:leader="none"/>
        </w:tabs>
        <w:spacing w:line="240" w:lineRule="auto" w:before="30" w:after="0"/>
        <w:ind w:left="3528" w:right="0" w:hanging="217"/>
        <w:jc w:val="left"/>
        <w:rPr>
          <w:sz w:val="20"/>
        </w:rPr>
      </w:pPr>
      <w:r>
        <w:rPr>
          <w:sz w:val="20"/>
        </w:rPr>
        <w:t>Known to be a Diabetic</w:t>
      </w:r>
      <w:r>
        <w:rPr>
          <w:spacing w:val="-25"/>
          <w:sz w:val="20"/>
        </w:rPr>
        <w:t> </w:t>
      </w:r>
      <w:r>
        <w:rPr>
          <w:sz w:val="20"/>
        </w:rPr>
        <w:t>patient;</w:t>
      </w:r>
    </w:p>
    <w:p>
      <w:pPr>
        <w:pStyle w:val="ListParagraph"/>
        <w:numPr>
          <w:ilvl w:val="0"/>
          <w:numId w:val="3"/>
        </w:numPr>
        <w:tabs>
          <w:tab w:pos="3529" w:val="left" w:leader="none"/>
        </w:tabs>
        <w:spacing w:line="240" w:lineRule="auto" w:before="30" w:after="0"/>
        <w:ind w:left="3528" w:right="0" w:hanging="218"/>
        <w:jc w:val="left"/>
        <w:rPr>
          <w:sz w:val="20"/>
        </w:rPr>
      </w:pPr>
      <w:r>
        <w:rPr>
          <w:sz w:val="20"/>
        </w:rPr>
        <w:t>Known to be Hypertensive</w:t>
      </w:r>
      <w:r>
        <w:rPr>
          <w:spacing w:val="-22"/>
          <w:sz w:val="20"/>
        </w:rPr>
        <w:t> </w:t>
      </w:r>
      <w:r>
        <w:rPr>
          <w:sz w:val="20"/>
        </w:rPr>
        <w:t>patient;</w:t>
      </w:r>
    </w:p>
    <w:p>
      <w:pPr>
        <w:pStyle w:val="ListParagraph"/>
        <w:numPr>
          <w:ilvl w:val="0"/>
          <w:numId w:val="3"/>
        </w:numPr>
        <w:tabs>
          <w:tab w:pos="3625" w:val="left" w:leader="none"/>
        </w:tabs>
        <w:spacing w:line="240" w:lineRule="auto" w:before="30" w:after="0"/>
        <w:ind w:left="3624" w:right="0" w:hanging="314"/>
        <w:jc w:val="left"/>
        <w:rPr>
          <w:sz w:val="20"/>
        </w:rPr>
      </w:pPr>
      <w:r>
        <w:rPr>
          <w:sz w:val="20"/>
        </w:rPr>
        <w:t>Patients were receiving any</w:t>
      </w:r>
      <w:r>
        <w:rPr>
          <w:spacing w:val="-28"/>
          <w:sz w:val="20"/>
        </w:rPr>
        <w:t> </w:t>
      </w:r>
      <w:r>
        <w:rPr>
          <w:sz w:val="20"/>
        </w:rPr>
        <w:t>anticoagulant.</w:t>
      </w:r>
    </w:p>
    <w:p>
      <w:pPr>
        <w:pStyle w:val="BodyText"/>
        <w:spacing w:before="11"/>
        <w:ind w:left="0"/>
        <w:rPr>
          <w:sz w:val="17"/>
        </w:rPr>
      </w:pPr>
    </w:p>
    <w:p>
      <w:pPr>
        <w:pStyle w:val="Heading2"/>
        <w:numPr>
          <w:ilvl w:val="1"/>
          <w:numId w:val="1"/>
        </w:numPr>
        <w:tabs>
          <w:tab w:pos="3524" w:val="left" w:leader="none"/>
        </w:tabs>
        <w:spacing w:line="240" w:lineRule="auto" w:before="0" w:after="0"/>
        <w:ind w:left="3523" w:right="0" w:hanging="412"/>
        <w:jc w:val="left"/>
      </w:pPr>
      <w:bookmarkStart w:name="2.5. Group Allocation" w:id="16"/>
      <w:bookmarkEnd w:id="16"/>
      <w:r>
        <w:rPr>
          <w:b w:val="0"/>
        </w:rPr>
      </w:r>
      <w:bookmarkStart w:name="2.5. Group Allocation" w:id="17"/>
      <w:bookmarkEnd w:id="17"/>
      <w:r>
        <w:rPr>
          <w:color w:val="943634"/>
        </w:rPr>
        <w:t>G</w:t>
      </w:r>
      <w:r>
        <w:rPr>
          <w:color w:val="943634"/>
        </w:rPr>
        <w:t>roup</w:t>
      </w:r>
      <w:r>
        <w:rPr>
          <w:color w:val="943634"/>
          <w:spacing w:val="-2"/>
        </w:rPr>
        <w:t> </w:t>
      </w:r>
      <w:r>
        <w:rPr>
          <w:color w:val="943634"/>
        </w:rPr>
        <w:t>Allocation</w:t>
      </w:r>
    </w:p>
    <w:p>
      <w:pPr>
        <w:pStyle w:val="BodyText"/>
        <w:spacing w:line="271" w:lineRule="auto" w:before="154"/>
        <w:ind w:right="114"/>
        <w:jc w:val="both"/>
      </w:pPr>
      <w:r>
        <w:rPr>
          <w:w w:val="95"/>
        </w:rPr>
        <w:t>Patients</w:t>
      </w:r>
      <w:r>
        <w:rPr>
          <w:spacing w:val="-18"/>
          <w:w w:val="95"/>
        </w:rPr>
        <w:t> </w:t>
      </w:r>
      <w:r>
        <w:rPr>
          <w:w w:val="95"/>
        </w:rPr>
        <w:t>were</w:t>
      </w:r>
      <w:r>
        <w:rPr>
          <w:spacing w:val="-18"/>
          <w:w w:val="95"/>
        </w:rPr>
        <w:t> </w:t>
      </w:r>
      <w:r>
        <w:rPr>
          <w:w w:val="95"/>
        </w:rPr>
        <w:t>randomly</w:t>
      </w:r>
      <w:r>
        <w:rPr>
          <w:spacing w:val="-17"/>
          <w:w w:val="95"/>
        </w:rPr>
        <w:t> </w:t>
      </w:r>
      <w:r>
        <w:rPr>
          <w:w w:val="95"/>
        </w:rPr>
        <w:t>divided</w:t>
      </w:r>
      <w:r>
        <w:rPr>
          <w:spacing w:val="-17"/>
          <w:w w:val="95"/>
        </w:rPr>
        <w:t> </w:t>
      </w:r>
      <w:r>
        <w:rPr>
          <w:w w:val="95"/>
        </w:rPr>
        <w:t>into</w:t>
      </w:r>
      <w:r>
        <w:rPr>
          <w:spacing w:val="-17"/>
          <w:w w:val="95"/>
        </w:rPr>
        <w:t> </w:t>
      </w:r>
      <w:r>
        <w:rPr>
          <w:w w:val="95"/>
        </w:rPr>
        <w:t>four-study</w:t>
      </w:r>
      <w:r>
        <w:rPr>
          <w:spacing w:val="-18"/>
          <w:w w:val="95"/>
        </w:rPr>
        <w:t> </w:t>
      </w:r>
      <w:r>
        <w:rPr>
          <w:w w:val="95"/>
        </w:rPr>
        <w:t>groups</w:t>
      </w:r>
      <w:r>
        <w:rPr>
          <w:spacing w:val="-18"/>
          <w:w w:val="95"/>
        </w:rPr>
        <w:t> </w:t>
      </w:r>
      <w:r>
        <w:rPr>
          <w:w w:val="95"/>
        </w:rPr>
        <w:t>of</w:t>
      </w:r>
      <w:r>
        <w:rPr>
          <w:spacing w:val="-17"/>
          <w:w w:val="95"/>
        </w:rPr>
        <w:t> </w:t>
      </w:r>
      <w:r>
        <w:rPr>
          <w:w w:val="95"/>
        </w:rPr>
        <w:t>25</w:t>
      </w:r>
      <w:r>
        <w:rPr>
          <w:spacing w:val="-18"/>
          <w:w w:val="95"/>
        </w:rPr>
        <w:t> </w:t>
      </w:r>
      <w:r>
        <w:rPr>
          <w:w w:val="95"/>
        </w:rPr>
        <w:t>patients</w:t>
      </w:r>
      <w:r>
        <w:rPr>
          <w:spacing w:val="-18"/>
          <w:w w:val="95"/>
        </w:rPr>
        <w:t> </w:t>
      </w:r>
      <w:r>
        <w:rPr>
          <w:w w:val="95"/>
        </w:rPr>
        <w:t>each</w:t>
      </w:r>
      <w:r>
        <w:rPr>
          <w:spacing w:val="-18"/>
          <w:w w:val="95"/>
        </w:rPr>
        <w:t> </w:t>
      </w:r>
      <w:r>
        <w:rPr>
          <w:w w:val="95"/>
        </w:rPr>
        <w:t>as</w:t>
      </w:r>
      <w:r>
        <w:rPr>
          <w:spacing w:val="-16"/>
          <w:w w:val="95"/>
        </w:rPr>
        <w:t> </w:t>
      </w:r>
      <w:r>
        <w:rPr>
          <w:w w:val="95"/>
        </w:rPr>
        <w:t>per computer-generated</w:t>
      </w:r>
      <w:r>
        <w:rPr>
          <w:spacing w:val="-7"/>
          <w:w w:val="95"/>
        </w:rPr>
        <w:t> </w:t>
      </w:r>
      <w:r>
        <w:rPr>
          <w:w w:val="95"/>
        </w:rPr>
        <w:t>random</w:t>
      </w:r>
      <w:r>
        <w:rPr>
          <w:spacing w:val="-7"/>
          <w:w w:val="95"/>
        </w:rPr>
        <w:t> </w:t>
      </w:r>
      <w:r>
        <w:rPr>
          <w:w w:val="95"/>
        </w:rPr>
        <w:t>number</w:t>
      </w:r>
      <w:r>
        <w:rPr>
          <w:spacing w:val="-7"/>
          <w:w w:val="95"/>
        </w:rPr>
        <w:t> </w:t>
      </w:r>
      <w:r>
        <w:rPr>
          <w:w w:val="95"/>
        </w:rPr>
        <w:t>list.</w:t>
      </w:r>
      <w:r>
        <w:rPr>
          <w:spacing w:val="-7"/>
          <w:w w:val="95"/>
        </w:rPr>
        <w:t> </w:t>
      </w:r>
      <w:r>
        <w:rPr>
          <w:w w:val="95"/>
        </w:rPr>
        <w:t>The</w:t>
      </w:r>
      <w:r>
        <w:rPr>
          <w:spacing w:val="-7"/>
          <w:w w:val="95"/>
        </w:rPr>
        <w:t> </w:t>
      </w:r>
      <w:r>
        <w:rPr>
          <w:w w:val="95"/>
        </w:rPr>
        <w:t>name</w:t>
      </w:r>
      <w:r>
        <w:rPr>
          <w:spacing w:val="-7"/>
          <w:w w:val="95"/>
        </w:rPr>
        <w:t> </w:t>
      </w:r>
      <w:r>
        <w:rPr>
          <w:w w:val="95"/>
        </w:rPr>
        <w:t>of</w:t>
      </w:r>
      <w:r>
        <w:rPr>
          <w:spacing w:val="-7"/>
          <w:w w:val="95"/>
        </w:rPr>
        <w:t> </w:t>
      </w:r>
      <w:r>
        <w:rPr>
          <w:w w:val="95"/>
        </w:rPr>
        <w:t>the</w:t>
      </w:r>
      <w:r>
        <w:rPr>
          <w:spacing w:val="-7"/>
          <w:w w:val="95"/>
        </w:rPr>
        <w:t> </w:t>
      </w:r>
      <w:r>
        <w:rPr>
          <w:w w:val="95"/>
        </w:rPr>
        <w:t>drug</w:t>
      </w:r>
      <w:r>
        <w:rPr>
          <w:spacing w:val="-8"/>
          <w:w w:val="95"/>
        </w:rPr>
        <w:t> </w:t>
      </w:r>
      <w:r>
        <w:rPr>
          <w:w w:val="95"/>
        </w:rPr>
        <w:t>to</w:t>
      </w:r>
      <w:r>
        <w:rPr>
          <w:spacing w:val="-8"/>
          <w:w w:val="95"/>
        </w:rPr>
        <w:t> </w:t>
      </w:r>
      <w:r>
        <w:rPr>
          <w:w w:val="95"/>
        </w:rPr>
        <w:t>be</w:t>
      </w:r>
      <w:r>
        <w:rPr>
          <w:spacing w:val="-7"/>
          <w:w w:val="95"/>
        </w:rPr>
        <w:t> </w:t>
      </w:r>
      <w:r>
        <w:rPr>
          <w:w w:val="95"/>
        </w:rPr>
        <w:t>given</w:t>
      </w:r>
      <w:r>
        <w:rPr>
          <w:spacing w:val="-10"/>
          <w:w w:val="95"/>
        </w:rPr>
        <w:t> </w:t>
      </w:r>
      <w:r>
        <w:rPr>
          <w:w w:val="95"/>
        </w:rPr>
        <w:t>was sealed</w:t>
      </w:r>
      <w:r>
        <w:rPr>
          <w:spacing w:val="-8"/>
          <w:w w:val="95"/>
        </w:rPr>
        <w:t> </w:t>
      </w:r>
      <w:r>
        <w:rPr>
          <w:w w:val="95"/>
        </w:rPr>
        <w:t>in</w:t>
      </w:r>
      <w:r>
        <w:rPr>
          <w:spacing w:val="-8"/>
          <w:w w:val="95"/>
        </w:rPr>
        <w:t> </w:t>
      </w:r>
      <w:r>
        <w:rPr>
          <w:w w:val="95"/>
        </w:rPr>
        <w:t>envelopes</w:t>
      </w:r>
      <w:r>
        <w:rPr>
          <w:spacing w:val="-8"/>
          <w:w w:val="95"/>
        </w:rPr>
        <w:t> </w:t>
      </w:r>
      <w:r>
        <w:rPr>
          <w:w w:val="95"/>
        </w:rPr>
        <w:t>numbered</w:t>
      </w:r>
      <w:r>
        <w:rPr>
          <w:spacing w:val="-7"/>
          <w:w w:val="95"/>
        </w:rPr>
        <w:t> </w:t>
      </w:r>
      <w:r>
        <w:rPr>
          <w:w w:val="95"/>
        </w:rPr>
        <w:t>1</w:t>
      </w:r>
      <w:r>
        <w:rPr>
          <w:spacing w:val="-9"/>
          <w:w w:val="95"/>
        </w:rPr>
        <w:t> </w:t>
      </w:r>
      <w:r>
        <w:rPr>
          <w:w w:val="95"/>
        </w:rPr>
        <w:t>-</w:t>
      </w:r>
      <w:r>
        <w:rPr>
          <w:spacing w:val="-8"/>
          <w:w w:val="95"/>
        </w:rPr>
        <w:t> </w:t>
      </w:r>
      <w:r>
        <w:rPr>
          <w:w w:val="95"/>
        </w:rPr>
        <w:t>100,</w:t>
      </w:r>
      <w:r>
        <w:rPr>
          <w:spacing w:val="-7"/>
          <w:w w:val="95"/>
        </w:rPr>
        <w:t> </w:t>
      </w:r>
      <w:r>
        <w:rPr>
          <w:w w:val="95"/>
        </w:rPr>
        <w:t>which</w:t>
      </w:r>
      <w:r>
        <w:rPr>
          <w:spacing w:val="-8"/>
          <w:w w:val="95"/>
        </w:rPr>
        <w:t> </w:t>
      </w:r>
      <w:r>
        <w:rPr>
          <w:w w:val="95"/>
        </w:rPr>
        <w:t>was</w:t>
      </w:r>
      <w:r>
        <w:rPr>
          <w:spacing w:val="-8"/>
          <w:w w:val="95"/>
        </w:rPr>
        <w:t> </w:t>
      </w:r>
      <w:r>
        <w:rPr>
          <w:w w:val="95"/>
        </w:rPr>
        <w:t>opened</w:t>
      </w:r>
      <w:r>
        <w:rPr>
          <w:spacing w:val="-6"/>
          <w:w w:val="95"/>
        </w:rPr>
        <w:t> </w:t>
      </w:r>
      <w:r>
        <w:rPr>
          <w:w w:val="95"/>
        </w:rPr>
        <w:t>by</w:t>
      </w:r>
      <w:r>
        <w:rPr>
          <w:spacing w:val="-8"/>
          <w:w w:val="95"/>
        </w:rPr>
        <w:t> </w:t>
      </w:r>
      <w:r>
        <w:rPr>
          <w:w w:val="95"/>
        </w:rPr>
        <w:t>an</w:t>
      </w:r>
      <w:r>
        <w:rPr>
          <w:spacing w:val="-8"/>
          <w:w w:val="95"/>
        </w:rPr>
        <w:t> </w:t>
      </w:r>
      <w:r>
        <w:rPr>
          <w:w w:val="95"/>
        </w:rPr>
        <w:t>anesthesiologist not</w:t>
      </w:r>
      <w:r>
        <w:rPr>
          <w:spacing w:val="-9"/>
          <w:w w:val="95"/>
        </w:rPr>
        <w:t> </w:t>
      </w:r>
      <w:r>
        <w:rPr>
          <w:w w:val="95"/>
        </w:rPr>
        <w:t>included</w:t>
      </w:r>
      <w:r>
        <w:rPr>
          <w:spacing w:val="-8"/>
          <w:w w:val="95"/>
        </w:rPr>
        <w:t> </w:t>
      </w:r>
      <w:r>
        <w:rPr>
          <w:w w:val="95"/>
        </w:rPr>
        <w:t>in</w:t>
      </w:r>
      <w:r>
        <w:rPr>
          <w:spacing w:val="-10"/>
          <w:w w:val="95"/>
        </w:rPr>
        <w:t> </w:t>
      </w:r>
      <w:r>
        <w:rPr>
          <w:w w:val="95"/>
        </w:rPr>
        <w:t>the</w:t>
      </w:r>
      <w:r>
        <w:rPr>
          <w:spacing w:val="-8"/>
          <w:w w:val="95"/>
        </w:rPr>
        <w:t> </w:t>
      </w:r>
      <w:r>
        <w:rPr>
          <w:w w:val="95"/>
        </w:rPr>
        <w:t>intraoperative</w:t>
      </w:r>
      <w:r>
        <w:rPr>
          <w:spacing w:val="-9"/>
          <w:w w:val="95"/>
        </w:rPr>
        <w:t> </w:t>
      </w:r>
      <w:r>
        <w:rPr>
          <w:w w:val="95"/>
        </w:rPr>
        <w:t>and</w:t>
      </w:r>
      <w:r>
        <w:rPr>
          <w:spacing w:val="-8"/>
          <w:w w:val="95"/>
        </w:rPr>
        <w:t> </w:t>
      </w:r>
      <w:r>
        <w:rPr>
          <w:w w:val="95"/>
        </w:rPr>
        <w:t>postoperative</w:t>
      </w:r>
      <w:r>
        <w:rPr>
          <w:spacing w:val="-9"/>
          <w:w w:val="95"/>
        </w:rPr>
        <w:t> </w:t>
      </w:r>
      <w:r>
        <w:rPr>
          <w:w w:val="95"/>
        </w:rPr>
        <w:t>care</w:t>
      </w:r>
      <w:r>
        <w:rPr>
          <w:spacing w:val="-7"/>
          <w:w w:val="95"/>
        </w:rPr>
        <w:t> </w:t>
      </w:r>
      <w:r>
        <w:rPr>
          <w:w w:val="95"/>
        </w:rPr>
        <w:t>of</w:t>
      </w:r>
      <w:r>
        <w:rPr>
          <w:spacing w:val="-10"/>
          <w:w w:val="95"/>
        </w:rPr>
        <w:t> </w:t>
      </w:r>
      <w:r>
        <w:rPr>
          <w:w w:val="95"/>
        </w:rPr>
        <w:t>the</w:t>
      </w:r>
      <w:r>
        <w:rPr>
          <w:spacing w:val="-8"/>
          <w:w w:val="95"/>
        </w:rPr>
        <w:t> </w:t>
      </w:r>
      <w:r>
        <w:rPr>
          <w:w w:val="95"/>
        </w:rPr>
        <w:t>patient</w:t>
      </w:r>
      <w:r>
        <w:rPr>
          <w:spacing w:val="-8"/>
          <w:w w:val="95"/>
        </w:rPr>
        <w:t> </w:t>
      </w:r>
      <w:r>
        <w:rPr>
          <w:w w:val="95"/>
        </w:rPr>
        <w:t>and</w:t>
      </w:r>
      <w:r>
        <w:rPr>
          <w:spacing w:val="-8"/>
          <w:w w:val="95"/>
        </w:rPr>
        <w:t> </w:t>
      </w:r>
      <w:r>
        <w:rPr>
          <w:w w:val="95"/>
        </w:rPr>
        <w:t>pre- </w:t>
      </w:r>
      <w:r>
        <w:rPr/>
        <w:t>pared</w:t>
      </w:r>
      <w:r>
        <w:rPr>
          <w:spacing w:val="-29"/>
        </w:rPr>
        <w:t> </w:t>
      </w:r>
      <w:r>
        <w:rPr/>
        <w:t>in</w:t>
      </w:r>
      <w:r>
        <w:rPr>
          <w:spacing w:val="-28"/>
        </w:rPr>
        <w:t> </w:t>
      </w:r>
      <w:r>
        <w:rPr/>
        <w:t>an</w:t>
      </w:r>
      <w:r>
        <w:rPr>
          <w:spacing w:val="-29"/>
        </w:rPr>
        <w:t> </w:t>
      </w:r>
      <w:r>
        <w:rPr/>
        <w:t>unlabeled</w:t>
      </w:r>
      <w:r>
        <w:rPr>
          <w:spacing w:val="-28"/>
        </w:rPr>
        <w:t> </w:t>
      </w:r>
      <w:r>
        <w:rPr/>
        <w:t>3</w:t>
      </w:r>
      <w:r>
        <w:rPr>
          <w:spacing w:val="-29"/>
        </w:rPr>
        <w:t> </w:t>
      </w:r>
      <w:r>
        <w:rPr/>
        <w:t>ml</w:t>
      </w:r>
      <w:r>
        <w:rPr>
          <w:spacing w:val="-29"/>
        </w:rPr>
        <w:t> </w:t>
      </w:r>
      <w:r>
        <w:rPr/>
        <w:t>syringe.</w:t>
      </w:r>
      <w:r>
        <w:rPr>
          <w:spacing w:val="-28"/>
        </w:rPr>
        <w:t> </w:t>
      </w:r>
      <w:r>
        <w:rPr/>
        <w:t>This</w:t>
      </w:r>
      <w:r>
        <w:rPr>
          <w:spacing w:val="-29"/>
        </w:rPr>
        <w:t> </w:t>
      </w:r>
      <w:r>
        <w:rPr/>
        <w:t>was</w:t>
      </w:r>
      <w:r>
        <w:rPr>
          <w:spacing w:val="-28"/>
        </w:rPr>
        <w:t> </w:t>
      </w:r>
      <w:r>
        <w:rPr/>
        <w:t>then</w:t>
      </w:r>
      <w:r>
        <w:rPr>
          <w:spacing w:val="-29"/>
        </w:rPr>
        <w:t> </w:t>
      </w:r>
      <w:r>
        <w:rPr/>
        <w:t>handed</w:t>
      </w:r>
      <w:r>
        <w:rPr>
          <w:spacing w:val="-27"/>
        </w:rPr>
        <w:t> </w:t>
      </w:r>
      <w:r>
        <w:rPr/>
        <w:t>over</w:t>
      </w:r>
      <w:r>
        <w:rPr>
          <w:spacing w:val="-28"/>
        </w:rPr>
        <w:t> </w:t>
      </w:r>
      <w:r>
        <w:rPr/>
        <w:t>to</w:t>
      </w:r>
      <w:r>
        <w:rPr>
          <w:spacing w:val="-29"/>
        </w:rPr>
        <w:t> </w:t>
      </w:r>
      <w:r>
        <w:rPr/>
        <w:t>the</w:t>
      </w:r>
      <w:r>
        <w:rPr>
          <w:spacing w:val="-29"/>
        </w:rPr>
        <w:t> </w:t>
      </w:r>
      <w:r>
        <w:rPr/>
        <w:t>attending anesthesiologist</w:t>
      </w:r>
      <w:r>
        <w:rPr>
          <w:spacing w:val="-24"/>
        </w:rPr>
        <w:t> </w:t>
      </w:r>
      <w:r>
        <w:rPr/>
        <w:t>in</w:t>
      </w:r>
      <w:r>
        <w:rPr>
          <w:spacing w:val="-25"/>
        </w:rPr>
        <w:t> </w:t>
      </w:r>
      <w:r>
        <w:rPr/>
        <w:t>a</w:t>
      </w:r>
      <w:r>
        <w:rPr>
          <w:spacing w:val="-25"/>
        </w:rPr>
        <w:t> </w:t>
      </w:r>
      <w:r>
        <w:rPr/>
        <w:t>coded</w:t>
      </w:r>
      <w:r>
        <w:rPr>
          <w:spacing w:val="-25"/>
        </w:rPr>
        <w:t> </w:t>
      </w:r>
      <w:r>
        <w:rPr/>
        <w:t>form</w:t>
      </w:r>
      <w:r>
        <w:rPr>
          <w:spacing w:val="-25"/>
        </w:rPr>
        <w:t> </w:t>
      </w:r>
      <w:r>
        <w:rPr/>
        <w:t>who</w:t>
      </w:r>
      <w:r>
        <w:rPr>
          <w:spacing w:val="-26"/>
        </w:rPr>
        <w:t> </w:t>
      </w:r>
      <w:r>
        <w:rPr/>
        <w:t>was</w:t>
      </w:r>
      <w:r>
        <w:rPr>
          <w:spacing w:val="-25"/>
        </w:rPr>
        <w:t> </w:t>
      </w:r>
      <w:r>
        <w:rPr/>
        <w:t>blind</w:t>
      </w:r>
      <w:r>
        <w:rPr>
          <w:spacing w:val="-24"/>
        </w:rPr>
        <w:t> </w:t>
      </w:r>
      <w:r>
        <w:rPr/>
        <w:t>to</w:t>
      </w:r>
      <w:r>
        <w:rPr>
          <w:spacing w:val="-26"/>
        </w:rPr>
        <w:t> </w:t>
      </w:r>
      <w:r>
        <w:rPr/>
        <w:t>the</w:t>
      </w:r>
      <w:r>
        <w:rPr>
          <w:spacing w:val="-25"/>
        </w:rPr>
        <w:t> </w:t>
      </w:r>
      <w:r>
        <w:rPr/>
        <w:t>nature</w:t>
      </w:r>
      <w:r>
        <w:rPr>
          <w:spacing w:val="-25"/>
        </w:rPr>
        <w:t> </w:t>
      </w:r>
      <w:r>
        <w:rPr/>
        <w:t>of</w:t>
      </w:r>
      <w:r>
        <w:rPr>
          <w:spacing w:val="-25"/>
        </w:rPr>
        <w:t> </w:t>
      </w:r>
      <w:r>
        <w:rPr/>
        <w:t>drug</w:t>
      </w:r>
      <w:r>
        <w:rPr>
          <w:spacing w:val="-25"/>
        </w:rPr>
        <w:t> </w:t>
      </w:r>
      <w:r>
        <w:rPr/>
        <w:t>given.</w:t>
      </w:r>
    </w:p>
    <w:p>
      <w:pPr>
        <w:pStyle w:val="BodyText"/>
        <w:spacing w:before="1"/>
        <w:ind w:left="3312"/>
        <w:jc w:val="both"/>
      </w:pPr>
      <w:r>
        <w:rPr/>
        <w:t>100 patients will be randomly divided into four equal groups:</w:t>
      </w:r>
    </w:p>
    <w:p>
      <w:pPr>
        <w:pStyle w:val="BodyText"/>
        <w:spacing w:line="271" w:lineRule="auto" w:before="35"/>
        <w:ind w:right="115" w:firstLine="199"/>
        <w:jc w:val="both"/>
      </w:pPr>
      <w:r>
        <w:rPr/>
        <w:t>Group</w:t>
      </w:r>
      <w:r>
        <w:rPr>
          <w:spacing w:val="-6"/>
        </w:rPr>
        <w:t> </w:t>
      </w:r>
      <w:r>
        <w:rPr/>
        <w:t>I:</w:t>
      </w:r>
      <w:r>
        <w:rPr>
          <w:spacing w:val="-2"/>
        </w:rPr>
        <w:t> </w:t>
      </w:r>
      <w:r>
        <w:rPr/>
        <w:t>intrathecal</w:t>
      </w:r>
      <w:r>
        <w:rPr>
          <w:spacing w:val="-5"/>
        </w:rPr>
        <w:t> </w:t>
      </w:r>
      <w:r>
        <w:rPr/>
        <w:t>bupivacaine</w:t>
      </w:r>
      <w:r>
        <w:rPr>
          <w:spacing w:val="-5"/>
        </w:rPr>
        <w:t> </w:t>
      </w:r>
      <w:r>
        <w:rPr/>
        <w:t>(control</w:t>
      </w:r>
      <w:r>
        <w:rPr>
          <w:spacing w:val="-5"/>
        </w:rPr>
        <w:t> </w:t>
      </w:r>
      <w:r>
        <w:rPr/>
        <w:t>group)</w:t>
      </w:r>
      <w:r>
        <w:rPr>
          <w:spacing w:val="-3"/>
        </w:rPr>
        <w:t> </w:t>
      </w:r>
      <w:r>
        <w:rPr/>
        <w:t>(B),</w:t>
      </w:r>
      <w:r>
        <w:rPr>
          <w:spacing w:val="-4"/>
        </w:rPr>
        <w:t> </w:t>
      </w:r>
      <w:r>
        <w:rPr/>
        <w:t>Group</w:t>
      </w:r>
      <w:r>
        <w:rPr>
          <w:spacing w:val="-5"/>
        </w:rPr>
        <w:t> </w:t>
      </w:r>
      <w:r>
        <w:rPr/>
        <w:t>B</w:t>
      </w:r>
      <w:r>
        <w:rPr>
          <w:spacing w:val="-3"/>
        </w:rPr>
        <w:t> </w:t>
      </w:r>
      <w:r>
        <w:rPr/>
        <w:t>(n</w:t>
      </w:r>
      <w:r>
        <w:rPr>
          <w:spacing w:val="-5"/>
        </w:rPr>
        <w:t> </w:t>
      </w:r>
      <w:r>
        <w:rPr/>
        <w:t>=</w:t>
      </w:r>
      <w:r>
        <w:rPr>
          <w:spacing w:val="-3"/>
        </w:rPr>
        <w:t> </w:t>
      </w:r>
      <w:r>
        <w:rPr/>
        <w:t>25)</w:t>
      </w:r>
      <w:r>
        <w:rPr>
          <w:spacing w:val="-3"/>
        </w:rPr>
        <w:t> </w:t>
      </w:r>
      <w:r>
        <w:rPr/>
        <w:t>pa- tients</w:t>
      </w:r>
      <w:r>
        <w:rPr>
          <w:spacing w:val="-24"/>
        </w:rPr>
        <w:t> </w:t>
      </w:r>
      <w:r>
        <w:rPr/>
        <w:t>will</w:t>
      </w:r>
      <w:r>
        <w:rPr>
          <w:spacing w:val="-23"/>
        </w:rPr>
        <w:t> </w:t>
      </w:r>
      <w:r>
        <w:rPr/>
        <w:t>receive</w:t>
      </w:r>
      <w:r>
        <w:rPr>
          <w:spacing w:val="-23"/>
        </w:rPr>
        <w:t> </w:t>
      </w:r>
      <w:r>
        <w:rPr/>
        <w:t>2.5</w:t>
      </w:r>
      <w:r>
        <w:rPr>
          <w:spacing w:val="-23"/>
        </w:rPr>
        <w:t> </w:t>
      </w:r>
      <w:r>
        <w:rPr/>
        <w:t>ml</w:t>
      </w:r>
      <w:r>
        <w:rPr>
          <w:spacing w:val="-23"/>
        </w:rPr>
        <w:t> </w:t>
      </w:r>
      <w:r>
        <w:rPr/>
        <w:t>of</w:t>
      </w:r>
      <w:r>
        <w:rPr>
          <w:spacing w:val="-23"/>
        </w:rPr>
        <w:t> </w:t>
      </w:r>
      <w:r>
        <w:rPr/>
        <w:t>0.5%</w:t>
      </w:r>
      <w:r>
        <w:rPr>
          <w:spacing w:val="-23"/>
        </w:rPr>
        <w:t> </w:t>
      </w:r>
      <w:r>
        <w:rPr/>
        <w:t>hyperbaric</w:t>
      </w:r>
      <w:r>
        <w:rPr>
          <w:spacing w:val="-24"/>
        </w:rPr>
        <w:t> </w:t>
      </w:r>
      <w:r>
        <w:rPr/>
        <w:t>bupivacaine</w:t>
      </w:r>
      <w:r>
        <w:rPr>
          <w:spacing w:val="-22"/>
        </w:rPr>
        <w:t> </w:t>
      </w:r>
      <w:r>
        <w:rPr/>
        <w:t>with</w:t>
      </w:r>
      <w:r>
        <w:rPr>
          <w:spacing w:val="-23"/>
        </w:rPr>
        <w:t> </w:t>
      </w:r>
      <w:r>
        <w:rPr/>
        <w:t>0.5</w:t>
      </w:r>
      <w:r>
        <w:rPr>
          <w:spacing w:val="-23"/>
        </w:rPr>
        <w:t> </w:t>
      </w:r>
      <w:r>
        <w:rPr/>
        <w:t>ml</w:t>
      </w:r>
      <w:r>
        <w:rPr>
          <w:spacing w:val="-24"/>
        </w:rPr>
        <w:t> </w:t>
      </w:r>
      <w:r>
        <w:rPr/>
        <w:t>of</w:t>
      </w:r>
      <w:r>
        <w:rPr>
          <w:spacing w:val="-23"/>
        </w:rPr>
        <w:t> </w:t>
      </w:r>
      <w:r>
        <w:rPr/>
        <w:t>normal saline.</w:t>
      </w:r>
    </w:p>
    <w:p>
      <w:pPr>
        <w:pStyle w:val="BodyText"/>
        <w:spacing w:line="269" w:lineRule="exact"/>
        <w:ind w:left="3311"/>
        <w:jc w:val="both"/>
      </w:pPr>
      <w:r>
        <w:rPr/>
        <w:t>Group II: intrathecal bupivacaine and fentanyl (BF).</w:t>
      </w:r>
    </w:p>
    <w:p>
      <w:pPr>
        <w:pStyle w:val="BodyText"/>
        <w:spacing w:line="271" w:lineRule="auto" w:before="35"/>
        <w:ind w:right="117" w:firstLine="199"/>
        <w:jc w:val="both"/>
      </w:pPr>
      <w:r>
        <w:rPr/>
        <w:t>Group</w:t>
      </w:r>
      <w:r>
        <w:rPr>
          <w:spacing w:val="-30"/>
        </w:rPr>
        <w:t> </w:t>
      </w:r>
      <w:r>
        <w:rPr/>
        <w:t>BF</w:t>
      </w:r>
      <w:r>
        <w:rPr>
          <w:spacing w:val="-29"/>
        </w:rPr>
        <w:t> </w:t>
      </w:r>
      <w:r>
        <w:rPr/>
        <w:t>(n</w:t>
      </w:r>
      <w:r>
        <w:rPr>
          <w:spacing w:val="-30"/>
        </w:rPr>
        <w:t> </w:t>
      </w:r>
      <w:r>
        <w:rPr/>
        <w:t>=</w:t>
      </w:r>
      <w:r>
        <w:rPr>
          <w:spacing w:val="-28"/>
        </w:rPr>
        <w:t> </w:t>
      </w:r>
      <w:r>
        <w:rPr/>
        <w:t>25)</w:t>
      </w:r>
      <w:r>
        <w:rPr>
          <w:spacing w:val="-29"/>
        </w:rPr>
        <w:t> </w:t>
      </w:r>
      <w:r>
        <w:rPr/>
        <w:t>patients</w:t>
      </w:r>
      <w:r>
        <w:rPr>
          <w:spacing w:val="-30"/>
        </w:rPr>
        <w:t> </w:t>
      </w:r>
      <w:r>
        <w:rPr/>
        <w:t>will</w:t>
      </w:r>
      <w:r>
        <w:rPr>
          <w:spacing w:val="-29"/>
        </w:rPr>
        <w:t> </w:t>
      </w:r>
      <w:r>
        <w:rPr/>
        <w:t>receive</w:t>
      </w:r>
      <w:r>
        <w:rPr>
          <w:spacing w:val="-29"/>
        </w:rPr>
        <w:t> </w:t>
      </w:r>
      <w:r>
        <w:rPr/>
        <w:t>2.5</w:t>
      </w:r>
      <w:r>
        <w:rPr>
          <w:spacing w:val="-30"/>
        </w:rPr>
        <w:t> </w:t>
      </w:r>
      <w:r>
        <w:rPr/>
        <w:t>ml</w:t>
      </w:r>
      <w:r>
        <w:rPr>
          <w:spacing w:val="-29"/>
        </w:rPr>
        <w:t> </w:t>
      </w:r>
      <w:r>
        <w:rPr/>
        <w:t>of</w:t>
      </w:r>
      <w:r>
        <w:rPr>
          <w:spacing w:val="-29"/>
        </w:rPr>
        <w:t> </w:t>
      </w:r>
      <w:r>
        <w:rPr/>
        <w:t>0.5%</w:t>
      </w:r>
      <w:r>
        <w:rPr>
          <w:spacing w:val="-30"/>
        </w:rPr>
        <w:t> </w:t>
      </w:r>
      <w:r>
        <w:rPr/>
        <w:t>hyperbaric</w:t>
      </w:r>
      <w:r>
        <w:rPr>
          <w:spacing w:val="-29"/>
        </w:rPr>
        <w:t> </w:t>
      </w:r>
      <w:r>
        <w:rPr/>
        <w:t>bupivacaine with (25 mics) of</w:t>
      </w:r>
      <w:r>
        <w:rPr>
          <w:spacing w:val="-14"/>
        </w:rPr>
        <w:t> </w:t>
      </w:r>
      <w:r>
        <w:rPr/>
        <w:t>fentanyl.</w:t>
      </w:r>
    </w:p>
    <w:p>
      <w:pPr>
        <w:pStyle w:val="BodyText"/>
        <w:spacing w:before="3"/>
        <w:ind w:left="3311"/>
        <w:jc w:val="both"/>
      </w:pPr>
      <w:r>
        <w:rPr/>
        <w:t>Group III: intrathecal bupivacaine and clonidine (BC).</w:t>
      </w:r>
    </w:p>
    <w:p>
      <w:pPr>
        <w:pStyle w:val="BodyText"/>
        <w:spacing w:line="271" w:lineRule="auto" w:before="34"/>
        <w:ind w:right="116" w:firstLine="199"/>
        <w:jc w:val="both"/>
      </w:pPr>
      <w:r>
        <w:rPr/>
        <w:t>Group</w:t>
      </w:r>
      <w:r>
        <w:rPr>
          <w:spacing w:val="-33"/>
        </w:rPr>
        <w:t> </w:t>
      </w:r>
      <w:r>
        <w:rPr/>
        <w:t>BC</w:t>
      </w:r>
      <w:r>
        <w:rPr>
          <w:spacing w:val="-31"/>
        </w:rPr>
        <w:t> </w:t>
      </w:r>
      <w:r>
        <w:rPr/>
        <w:t>(n</w:t>
      </w:r>
      <w:r>
        <w:rPr>
          <w:spacing w:val="-31"/>
        </w:rPr>
        <w:t> </w:t>
      </w:r>
      <w:r>
        <w:rPr/>
        <w:t>=</w:t>
      </w:r>
      <w:r>
        <w:rPr>
          <w:spacing w:val="-32"/>
        </w:rPr>
        <w:t> </w:t>
      </w:r>
      <w:r>
        <w:rPr/>
        <w:t>25)</w:t>
      </w:r>
      <w:r>
        <w:rPr>
          <w:spacing w:val="-31"/>
        </w:rPr>
        <w:t> </w:t>
      </w:r>
      <w:r>
        <w:rPr/>
        <w:t>patients</w:t>
      </w:r>
      <w:r>
        <w:rPr>
          <w:spacing w:val="-31"/>
        </w:rPr>
        <w:t> </w:t>
      </w:r>
      <w:r>
        <w:rPr/>
        <w:t>will</w:t>
      </w:r>
      <w:r>
        <w:rPr>
          <w:spacing w:val="-31"/>
        </w:rPr>
        <w:t> </w:t>
      </w:r>
      <w:r>
        <w:rPr/>
        <w:t>receive</w:t>
      </w:r>
      <w:r>
        <w:rPr>
          <w:spacing w:val="-32"/>
        </w:rPr>
        <w:t> </w:t>
      </w:r>
      <w:r>
        <w:rPr/>
        <w:t>2.5</w:t>
      </w:r>
      <w:r>
        <w:rPr>
          <w:spacing w:val="-31"/>
        </w:rPr>
        <w:t> </w:t>
      </w:r>
      <w:r>
        <w:rPr/>
        <w:t>ml</w:t>
      </w:r>
      <w:r>
        <w:rPr>
          <w:spacing w:val="-32"/>
        </w:rPr>
        <w:t> </w:t>
      </w:r>
      <w:r>
        <w:rPr/>
        <w:t>of</w:t>
      </w:r>
      <w:r>
        <w:rPr>
          <w:spacing w:val="-31"/>
        </w:rPr>
        <w:t> </w:t>
      </w:r>
      <w:r>
        <w:rPr/>
        <w:t>0.5%</w:t>
      </w:r>
      <w:r>
        <w:rPr>
          <w:spacing w:val="-32"/>
        </w:rPr>
        <w:t> </w:t>
      </w:r>
      <w:r>
        <w:rPr/>
        <w:t>hyperbaric</w:t>
      </w:r>
      <w:r>
        <w:rPr>
          <w:spacing w:val="-31"/>
        </w:rPr>
        <w:t> </w:t>
      </w:r>
      <w:r>
        <w:rPr/>
        <w:t>bupivacaine with 0.5 ml (75 mic) of</w:t>
      </w:r>
      <w:r>
        <w:rPr>
          <w:spacing w:val="-24"/>
        </w:rPr>
        <w:t> </w:t>
      </w:r>
      <w:r>
        <w:rPr/>
        <w:t>clonidine.</w:t>
      </w:r>
    </w:p>
    <w:p>
      <w:pPr>
        <w:pStyle w:val="BodyText"/>
        <w:spacing w:line="270" w:lineRule="exact"/>
        <w:ind w:left="3311"/>
        <w:jc w:val="both"/>
      </w:pPr>
      <w:r>
        <w:rPr/>
        <w:t>Group IV: intrathecal bupivacaine and neostigmine (BN).</w:t>
      </w:r>
    </w:p>
    <w:p>
      <w:pPr>
        <w:pStyle w:val="BodyText"/>
        <w:spacing w:line="271" w:lineRule="auto" w:before="35"/>
        <w:ind w:right="119" w:firstLine="199"/>
        <w:jc w:val="both"/>
      </w:pPr>
      <w:r>
        <w:rPr>
          <w:w w:val="95"/>
        </w:rPr>
        <w:t>Group</w:t>
      </w:r>
      <w:r>
        <w:rPr>
          <w:spacing w:val="-10"/>
          <w:w w:val="95"/>
        </w:rPr>
        <w:t> </w:t>
      </w:r>
      <w:r>
        <w:rPr>
          <w:w w:val="95"/>
        </w:rPr>
        <w:t>BN</w:t>
      </w:r>
      <w:r>
        <w:rPr>
          <w:spacing w:val="-7"/>
          <w:w w:val="95"/>
        </w:rPr>
        <w:t> </w:t>
      </w:r>
      <w:r>
        <w:rPr>
          <w:w w:val="95"/>
        </w:rPr>
        <w:t>(n</w:t>
      </w:r>
      <w:r>
        <w:rPr>
          <w:spacing w:val="-9"/>
          <w:w w:val="95"/>
        </w:rPr>
        <w:t> </w:t>
      </w:r>
      <w:r>
        <w:rPr>
          <w:w w:val="95"/>
        </w:rPr>
        <w:t>=</w:t>
      </w:r>
      <w:r>
        <w:rPr>
          <w:spacing w:val="-8"/>
          <w:w w:val="95"/>
        </w:rPr>
        <w:t> </w:t>
      </w:r>
      <w:r>
        <w:rPr>
          <w:w w:val="95"/>
        </w:rPr>
        <w:t>25)</w:t>
      </w:r>
      <w:r>
        <w:rPr>
          <w:spacing w:val="-7"/>
          <w:w w:val="95"/>
        </w:rPr>
        <w:t> </w:t>
      </w:r>
      <w:r>
        <w:rPr>
          <w:w w:val="95"/>
        </w:rPr>
        <w:t>patients</w:t>
      </w:r>
      <w:r>
        <w:rPr>
          <w:spacing w:val="-10"/>
          <w:w w:val="95"/>
        </w:rPr>
        <w:t> </w:t>
      </w:r>
      <w:r>
        <w:rPr>
          <w:w w:val="95"/>
        </w:rPr>
        <w:t>will</w:t>
      </w:r>
      <w:r>
        <w:rPr>
          <w:spacing w:val="-7"/>
          <w:w w:val="95"/>
        </w:rPr>
        <w:t> </w:t>
      </w:r>
      <w:r>
        <w:rPr>
          <w:w w:val="95"/>
        </w:rPr>
        <w:t>receive</w:t>
      </w:r>
      <w:r>
        <w:rPr>
          <w:spacing w:val="-9"/>
          <w:w w:val="95"/>
        </w:rPr>
        <w:t> </w:t>
      </w:r>
      <w:r>
        <w:rPr>
          <w:w w:val="95"/>
        </w:rPr>
        <w:t>2.5</w:t>
      </w:r>
      <w:r>
        <w:rPr>
          <w:spacing w:val="-9"/>
          <w:w w:val="95"/>
        </w:rPr>
        <w:t> </w:t>
      </w:r>
      <w:r>
        <w:rPr>
          <w:w w:val="95"/>
        </w:rPr>
        <w:t>ml</w:t>
      </w:r>
      <w:r>
        <w:rPr>
          <w:spacing w:val="-7"/>
          <w:w w:val="95"/>
        </w:rPr>
        <w:t> </w:t>
      </w:r>
      <w:r>
        <w:rPr>
          <w:w w:val="95"/>
        </w:rPr>
        <w:t>of</w:t>
      </w:r>
      <w:r>
        <w:rPr>
          <w:spacing w:val="-9"/>
          <w:w w:val="95"/>
        </w:rPr>
        <w:t> </w:t>
      </w:r>
      <w:r>
        <w:rPr>
          <w:w w:val="95"/>
        </w:rPr>
        <w:t>0.5%</w:t>
      </w:r>
      <w:r>
        <w:rPr>
          <w:spacing w:val="-9"/>
          <w:w w:val="95"/>
        </w:rPr>
        <w:t> </w:t>
      </w:r>
      <w:r>
        <w:rPr>
          <w:w w:val="95"/>
        </w:rPr>
        <w:t>hyperbaric</w:t>
      </w:r>
      <w:r>
        <w:rPr>
          <w:spacing w:val="-9"/>
          <w:w w:val="95"/>
        </w:rPr>
        <w:t> </w:t>
      </w:r>
      <w:r>
        <w:rPr>
          <w:w w:val="95"/>
        </w:rPr>
        <w:t>bupivacaine </w:t>
      </w:r>
      <w:r>
        <w:rPr/>
        <w:t>along</w:t>
      </w:r>
      <w:r>
        <w:rPr>
          <w:spacing w:val="-16"/>
        </w:rPr>
        <w:t> </w:t>
      </w:r>
      <w:r>
        <w:rPr/>
        <w:t>with</w:t>
      </w:r>
      <w:r>
        <w:rPr>
          <w:spacing w:val="-14"/>
        </w:rPr>
        <w:t> </w:t>
      </w:r>
      <w:r>
        <w:rPr/>
        <w:t>0.1</w:t>
      </w:r>
      <w:r>
        <w:rPr>
          <w:spacing w:val="-14"/>
        </w:rPr>
        <w:t> </w:t>
      </w:r>
      <w:r>
        <w:rPr/>
        <w:t>ml</w:t>
      </w:r>
      <w:r>
        <w:rPr>
          <w:spacing w:val="-15"/>
        </w:rPr>
        <w:t> </w:t>
      </w:r>
      <w:r>
        <w:rPr/>
        <w:t>of</w:t>
      </w:r>
      <w:r>
        <w:rPr>
          <w:spacing w:val="-15"/>
        </w:rPr>
        <w:t> </w:t>
      </w:r>
      <w:r>
        <w:rPr/>
        <w:t>neostigmine</w:t>
      </w:r>
      <w:r>
        <w:rPr>
          <w:spacing w:val="-16"/>
        </w:rPr>
        <w:t> </w:t>
      </w:r>
      <w:r>
        <w:rPr/>
        <w:t>(50</w:t>
      </w:r>
      <w:r>
        <w:rPr>
          <w:spacing w:val="-16"/>
        </w:rPr>
        <w:t> </w:t>
      </w:r>
      <w:r>
        <w:rPr/>
        <w:t>mics)</w:t>
      </w:r>
      <w:r>
        <w:rPr>
          <w:spacing w:val="-13"/>
        </w:rPr>
        <w:t> </w:t>
      </w:r>
      <w:r>
        <w:rPr/>
        <w:t>and</w:t>
      </w:r>
      <w:r>
        <w:rPr>
          <w:spacing w:val="-13"/>
        </w:rPr>
        <w:t> </w:t>
      </w:r>
      <w:r>
        <w:rPr/>
        <w:t>0.4</w:t>
      </w:r>
      <w:r>
        <w:rPr>
          <w:spacing w:val="-15"/>
        </w:rPr>
        <w:t> </w:t>
      </w:r>
      <w:r>
        <w:rPr/>
        <w:t>ml</w:t>
      </w:r>
      <w:r>
        <w:rPr>
          <w:spacing w:val="-15"/>
        </w:rPr>
        <w:t> </w:t>
      </w:r>
      <w:r>
        <w:rPr/>
        <w:t>of</w:t>
      </w:r>
      <w:r>
        <w:rPr>
          <w:spacing w:val="-16"/>
        </w:rPr>
        <w:t> </w:t>
      </w:r>
      <w:r>
        <w:rPr/>
        <w:t>normal</w:t>
      </w:r>
      <w:r>
        <w:rPr>
          <w:spacing w:val="-14"/>
        </w:rPr>
        <w:t> </w:t>
      </w:r>
      <w:r>
        <w:rPr/>
        <w:t>saline.</w:t>
      </w:r>
    </w:p>
    <w:p>
      <w:pPr>
        <w:pStyle w:val="BodyText"/>
        <w:spacing w:line="271" w:lineRule="auto"/>
        <w:ind w:left="3111" w:right="115" w:firstLine="199"/>
        <w:jc w:val="both"/>
      </w:pPr>
      <w:r>
        <w:rPr>
          <w:w w:val="95"/>
        </w:rPr>
        <w:t>They</w:t>
      </w:r>
      <w:r>
        <w:rPr>
          <w:spacing w:val="-4"/>
          <w:w w:val="95"/>
        </w:rPr>
        <w:t> </w:t>
      </w:r>
      <w:r>
        <w:rPr>
          <w:w w:val="95"/>
        </w:rPr>
        <w:t>will</w:t>
      </w:r>
      <w:r>
        <w:rPr>
          <w:spacing w:val="-5"/>
          <w:w w:val="95"/>
        </w:rPr>
        <w:t> </w:t>
      </w:r>
      <w:r>
        <w:rPr>
          <w:w w:val="95"/>
        </w:rPr>
        <w:t>be</w:t>
      </w:r>
      <w:r>
        <w:rPr>
          <w:spacing w:val="-5"/>
          <w:w w:val="95"/>
        </w:rPr>
        <w:t> </w:t>
      </w:r>
      <w:r>
        <w:rPr>
          <w:w w:val="95"/>
        </w:rPr>
        <w:t>compared</w:t>
      </w:r>
      <w:r>
        <w:rPr>
          <w:spacing w:val="-3"/>
          <w:w w:val="95"/>
        </w:rPr>
        <w:t> </w:t>
      </w:r>
      <w:r>
        <w:rPr>
          <w:w w:val="95"/>
        </w:rPr>
        <w:t>with</w:t>
      </w:r>
      <w:r>
        <w:rPr>
          <w:spacing w:val="-3"/>
          <w:w w:val="95"/>
        </w:rPr>
        <w:t> </w:t>
      </w:r>
      <w:r>
        <w:rPr>
          <w:w w:val="95"/>
        </w:rPr>
        <w:t>regards</w:t>
      </w:r>
      <w:r>
        <w:rPr>
          <w:spacing w:val="-6"/>
          <w:w w:val="95"/>
        </w:rPr>
        <w:t> </w:t>
      </w:r>
      <w:r>
        <w:rPr>
          <w:w w:val="95"/>
        </w:rPr>
        <w:t>to</w:t>
      </w:r>
      <w:r>
        <w:rPr>
          <w:spacing w:val="-5"/>
          <w:w w:val="95"/>
        </w:rPr>
        <w:t> </w:t>
      </w:r>
      <w:r>
        <w:rPr>
          <w:w w:val="95"/>
        </w:rPr>
        <w:t>sensory</w:t>
      </w:r>
      <w:r>
        <w:rPr>
          <w:spacing w:val="-4"/>
          <w:w w:val="95"/>
        </w:rPr>
        <w:t> </w:t>
      </w:r>
      <w:r>
        <w:rPr>
          <w:w w:val="95"/>
        </w:rPr>
        <w:t>characteristics,</w:t>
      </w:r>
      <w:r>
        <w:rPr>
          <w:spacing w:val="-5"/>
          <w:w w:val="95"/>
        </w:rPr>
        <w:t> </w:t>
      </w:r>
      <w:r>
        <w:rPr>
          <w:w w:val="95"/>
        </w:rPr>
        <w:t>motor</w:t>
      </w:r>
      <w:r>
        <w:rPr>
          <w:spacing w:val="-4"/>
          <w:w w:val="95"/>
        </w:rPr>
        <w:t> </w:t>
      </w:r>
      <w:r>
        <w:rPr>
          <w:w w:val="95"/>
        </w:rPr>
        <w:t>charac- </w:t>
      </w:r>
      <w:r>
        <w:rPr/>
        <w:t>teristics,</w:t>
      </w:r>
      <w:r>
        <w:rPr>
          <w:spacing w:val="-10"/>
        </w:rPr>
        <w:t> </w:t>
      </w:r>
      <w:r>
        <w:rPr/>
        <w:t>hemodynamic</w:t>
      </w:r>
      <w:r>
        <w:rPr>
          <w:spacing w:val="-10"/>
        </w:rPr>
        <w:t> </w:t>
      </w:r>
      <w:r>
        <w:rPr/>
        <w:t>stability,</w:t>
      </w:r>
      <w:r>
        <w:rPr>
          <w:spacing w:val="-10"/>
        </w:rPr>
        <w:t> </w:t>
      </w:r>
      <w:r>
        <w:rPr/>
        <w:t>and</w:t>
      </w:r>
      <w:r>
        <w:rPr>
          <w:spacing w:val="-10"/>
        </w:rPr>
        <w:t> </w:t>
      </w:r>
      <w:r>
        <w:rPr/>
        <w:t>any</w:t>
      </w:r>
      <w:r>
        <w:rPr>
          <w:spacing w:val="-10"/>
        </w:rPr>
        <w:t> </w:t>
      </w:r>
      <w:r>
        <w:rPr/>
        <w:t>complications.</w:t>
      </w:r>
    </w:p>
    <w:p>
      <w:pPr>
        <w:pStyle w:val="Heading2"/>
        <w:numPr>
          <w:ilvl w:val="1"/>
          <w:numId w:val="1"/>
        </w:numPr>
        <w:tabs>
          <w:tab w:pos="3521" w:val="left" w:leader="none"/>
        </w:tabs>
        <w:spacing w:line="240" w:lineRule="auto" w:before="205" w:after="0"/>
        <w:ind w:left="3520" w:right="0" w:hanging="409"/>
        <w:jc w:val="left"/>
      </w:pPr>
      <w:bookmarkStart w:name="2.6. Methodology" w:id="18"/>
      <w:bookmarkEnd w:id="18"/>
      <w:r>
        <w:rPr>
          <w:b w:val="0"/>
        </w:rPr>
      </w:r>
      <w:bookmarkStart w:name="2.6. Methodology" w:id="19"/>
      <w:bookmarkEnd w:id="19"/>
      <w:r>
        <w:rPr>
          <w:color w:val="943634"/>
        </w:rPr>
        <w:t>Meth</w:t>
      </w:r>
      <w:r>
        <w:rPr>
          <w:color w:val="943634"/>
        </w:rPr>
        <w:t>odology</w:t>
      </w:r>
    </w:p>
    <w:p>
      <w:pPr>
        <w:pStyle w:val="BodyText"/>
        <w:spacing w:before="152"/>
        <w:jc w:val="both"/>
      </w:pPr>
      <w:r>
        <w:rPr/>
        <w:t>Anesthetic management:</w:t>
      </w:r>
    </w:p>
    <w:p>
      <w:pPr>
        <w:pStyle w:val="BodyText"/>
        <w:spacing w:line="266" w:lineRule="auto" w:before="30"/>
        <w:ind w:right="113" w:firstLine="199"/>
        <w:jc w:val="both"/>
      </w:pPr>
      <w:r>
        <w:rPr>
          <w:w w:val="95"/>
        </w:rPr>
        <w:t>All</w:t>
      </w:r>
      <w:r>
        <w:rPr>
          <w:spacing w:val="-17"/>
          <w:w w:val="95"/>
        </w:rPr>
        <w:t> </w:t>
      </w:r>
      <w:r>
        <w:rPr>
          <w:w w:val="95"/>
        </w:rPr>
        <w:t>patients</w:t>
      </w:r>
      <w:r>
        <w:rPr>
          <w:spacing w:val="-17"/>
          <w:w w:val="95"/>
        </w:rPr>
        <w:t> </w:t>
      </w:r>
      <w:r>
        <w:rPr>
          <w:w w:val="95"/>
        </w:rPr>
        <w:t>were</w:t>
      </w:r>
      <w:r>
        <w:rPr>
          <w:spacing w:val="-17"/>
          <w:w w:val="95"/>
        </w:rPr>
        <w:t> </w:t>
      </w:r>
      <w:r>
        <w:rPr>
          <w:w w:val="95"/>
        </w:rPr>
        <w:t>evaluated</w:t>
      </w:r>
      <w:r>
        <w:rPr>
          <w:spacing w:val="-16"/>
          <w:w w:val="95"/>
        </w:rPr>
        <w:t> </w:t>
      </w:r>
      <w:r>
        <w:rPr>
          <w:w w:val="95"/>
        </w:rPr>
        <w:t>one</w:t>
      </w:r>
      <w:r>
        <w:rPr>
          <w:spacing w:val="-17"/>
          <w:w w:val="95"/>
        </w:rPr>
        <w:t> </w:t>
      </w:r>
      <w:r>
        <w:rPr>
          <w:w w:val="95"/>
        </w:rPr>
        <w:t>day</w:t>
      </w:r>
      <w:r>
        <w:rPr>
          <w:spacing w:val="-17"/>
          <w:w w:val="95"/>
        </w:rPr>
        <w:t> </w:t>
      </w:r>
      <w:r>
        <w:rPr>
          <w:w w:val="95"/>
        </w:rPr>
        <w:t>before</w:t>
      </w:r>
      <w:r>
        <w:rPr>
          <w:spacing w:val="-17"/>
          <w:w w:val="95"/>
        </w:rPr>
        <w:t> </w:t>
      </w:r>
      <w:r>
        <w:rPr>
          <w:w w:val="95"/>
        </w:rPr>
        <w:t>surgery</w:t>
      </w:r>
      <w:r>
        <w:rPr>
          <w:spacing w:val="-17"/>
          <w:w w:val="95"/>
        </w:rPr>
        <w:t> </w:t>
      </w:r>
      <w:r>
        <w:rPr>
          <w:w w:val="95"/>
        </w:rPr>
        <w:t>initially</w:t>
      </w:r>
      <w:r>
        <w:rPr>
          <w:spacing w:val="-16"/>
          <w:w w:val="95"/>
        </w:rPr>
        <w:t> </w:t>
      </w:r>
      <w:r>
        <w:rPr>
          <w:w w:val="95"/>
        </w:rPr>
        <w:t>by</w:t>
      </w:r>
      <w:r>
        <w:rPr>
          <w:spacing w:val="-17"/>
          <w:w w:val="95"/>
        </w:rPr>
        <w:t> </w:t>
      </w:r>
      <w:r>
        <w:rPr>
          <w:w w:val="95"/>
        </w:rPr>
        <w:t>medical</w:t>
      </w:r>
      <w:r>
        <w:rPr>
          <w:spacing w:val="-17"/>
          <w:w w:val="95"/>
        </w:rPr>
        <w:t> </w:t>
      </w:r>
      <w:r>
        <w:rPr>
          <w:w w:val="95"/>
        </w:rPr>
        <w:t>history and a complete physical examination; routine preoperative investigations were </w:t>
      </w:r>
      <w:r>
        <w:rPr/>
        <w:t>done</w:t>
      </w:r>
      <w:r>
        <w:rPr>
          <w:spacing w:val="-10"/>
        </w:rPr>
        <w:t> </w:t>
      </w:r>
      <w:r>
        <w:rPr/>
        <w:t>(e.g.</w:t>
      </w:r>
      <w:r>
        <w:rPr>
          <w:spacing w:val="-9"/>
        </w:rPr>
        <w:t> </w:t>
      </w:r>
      <w:r>
        <w:rPr/>
        <w:t>CBC,</w:t>
      </w:r>
      <w:r>
        <w:rPr>
          <w:spacing w:val="-9"/>
        </w:rPr>
        <w:t> </w:t>
      </w:r>
      <w:r>
        <w:rPr/>
        <w:t>PT,</w:t>
      </w:r>
      <w:r>
        <w:rPr>
          <w:spacing w:val="-9"/>
        </w:rPr>
        <w:t> </w:t>
      </w:r>
      <w:r>
        <w:rPr/>
        <w:t>PTT,</w:t>
      </w:r>
      <w:r>
        <w:rPr>
          <w:spacing w:val="-8"/>
        </w:rPr>
        <w:t> </w:t>
      </w:r>
      <w:r>
        <w:rPr/>
        <w:t>INR,</w:t>
      </w:r>
      <w:r>
        <w:rPr>
          <w:spacing w:val="-9"/>
        </w:rPr>
        <w:t> </w:t>
      </w:r>
      <w:r>
        <w:rPr/>
        <w:t>liver</w:t>
      </w:r>
      <w:r>
        <w:rPr>
          <w:spacing w:val="-9"/>
        </w:rPr>
        <w:t> </w:t>
      </w:r>
      <w:r>
        <w:rPr/>
        <w:t>function</w:t>
      </w:r>
      <w:r>
        <w:rPr>
          <w:spacing w:val="-9"/>
        </w:rPr>
        <w:t> </w:t>
      </w:r>
      <w:r>
        <w:rPr/>
        <w:t>tests,</w:t>
      </w:r>
      <w:r>
        <w:rPr>
          <w:spacing w:val="-8"/>
        </w:rPr>
        <w:t> </w:t>
      </w:r>
      <w:r>
        <w:rPr/>
        <w:t>kidney</w:t>
      </w:r>
      <w:r>
        <w:rPr>
          <w:spacing w:val="-9"/>
        </w:rPr>
        <w:t> </w:t>
      </w:r>
      <w:r>
        <w:rPr/>
        <w:t>function</w:t>
      </w:r>
      <w:r>
        <w:rPr>
          <w:spacing w:val="-10"/>
        </w:rPr>
        <w:t> </w:t>
      </w:r>
      <w:r>
        <w:rPr/>
        <w:t>tests,</w:t>
      </w:r>
      <w:r>
        <w:rPr>
          <w:spacing w:val="-10"/>
        </w:rPr>
        <w:t> </w:t>
      </w:r>
      <w:r>
        <w:rPr/>
        <w:t>and ECG).</w:t>
      </w:r>
      <w:r>
        <w:rPr>
          <w:spacing w:val="-19"/>
        </w:rPr>
        <w:t> </w:t>
      </w:r>
      <w:r>
        <w:rPr/>
        <w:t>Patients</w:t>
      </w:r>
      <w:r>
        <w:rPr>
          <w:spacing w:val="-18"/>
        </w:rPr>
        <w:t> </w:t>
      </w:r>
      <w:r>
        <w:rPr/>
        <w:t>were</w:t>
      </w:r>
      <w:r>
        <w:rPr>
          <w:spacing w:val="-19"/>
        </w:rPr>
        <w:t> </w:t>
      </w:r>
      <w:r>
        <w:rPr/>
        <w:t>instructed</w:t>
      </w:r>
      <w:r>
        <w:rPr>
          <w:spacing w:val="-18"/>
        </w:rPr>
        <w:t> </w:t>
      </w:r>
      <w:r>
        <w:rPr/>
        <w:t>about</w:t>
      </w:r>
      <w:r>
        <w:rPr>
          <w:spacing w:val="-18"/>
        </w:rPr>
        <w:t> </w:t>
      </w:r>
      <w:r>
        <w:rPr/>
        <w:t>the</w:t>
      </w:r>
      <w:r>
        <w:rPr>
          <w:spacing w:val="-19"/>
        </w:rPr>
        <w:t> </w:t>
      </w:r>
      <w:r>
        <w:rPr/>
        <w:t>use</w:t>
      </w:r>
      <w:r>
        <w:rPr>
          <w:spacing w:val="-19"/>
        </w:rPr>
        <w:t> </w:t>
      </w:r>
      <w:r>
        <w:rPr/>
        <w:t>of</w:t>
      </w:r>
      <w:r>
        <w:rPr>
          <w:spacing w:val="-18"/>
        </w:rPr>
        <w:t> </w:t>
      </w:r>
      <w:r>
        <w:rPr/>
        <w:t>a</w:t>
      </w:r>
      <w:r>
        <w:rPr>
          <w:spacing w:val="-17"/>
        </w:rPr>
        <w:t> </w:t>
      </w:r>
      <w:r>
        <w:rPr/>
        <w:t>visual</w:t>
      </w:r>
      <w:r>
        <w:rPr>
          <w:spacing w:val="-17"/>
        </w:rPr>
        <w:t> </w:t>
      </w:r>
      <w:r>
        <w:rPr/>
        <w:t>analogue</w:t>
      </w:r>
      <w:r>
        <w:rPr>
          <w:spacing w:val="-17"/>
        </w:rPr>
        <w:t> </w:t>
      </w:r>
      <w:r>
        <w:rPr/>
        <w:t>scale</w:t>
      </w:r>
      <w:r>
        <w:rPr>
          <w:spacing w:val="-19"/>
        </w:rPr>
        <w:t> </w:t>
      </w:r>
      <w:r>
        <w:rPr/>
        <w:t>(VAS) preoperatively</w:t>
      </w:r>
      <w:r>
        <w:rPr>
          <w:spacing w:val="-12"/>
        </w:rPr>
        <w:t> </w:t>
      </w:r>
      <w:r>
        <w:rPr/>
        <w:t>as</w:t>
      </w:r>
      <w:r>
        <w:rPr>
          <w:spacing w:val="-12"/>
        </w:rPr>
        <w:t> </w:t>
      </w:r>
      <w:r>
        <w:rPr/>
        <w:t>a</w:t>
      </w:r>
      <w:r>
        <w:rPr>
          <w:spacing w:val="-12"/>
        </w:rPr>
        <w:t> </w:t>
      </w:r>
      <w:r>
        <w:rPr/>
        <w:t>tool</w:t>
      </w:r>
      <w:r>
        <w:rPr>
          <w:spacing w:val="-10"/>
        </w:rPr>
        <w:t> </w:t>
      </w:r>
      <w:r>
        <w:rPr/>
        <w:t>for</w:t>
      </w:r>
      <w:r>
        <w:rPr>
          <w:spacing w:val="-10"/>
        </w:rPr>
        <w:t> </w:t>
      </w:r>
      <w:r>
        <w:rPr/>
        <w:t>measuring</w:t>
      </w:r>
      <w:r>
        <w:rPr>
          <w:spacing w:val="-10"/>
        </w:rPr>
        <w:t> </w:t>
      </w:r>
      <w:r>
        <w:rPr/>
        <w:t>postoperative</w:t>
      </w:r>
      <w:r>
        <w:rPr>
          <w:spacing w:val="-12"/>
        </w:rPr>
        <w:t> </w:t>
      </w:r>
      <w:r>
        <w:rPr/>
        <w:t>pain.</w:t>
      </w:r>
    </w:p>
    <w:p>
      <w:pPr>
        <w:pStyle w:val="BodyText"/>
        <w:spacing w:line="271" w:lineRule="auto" w:before="5"/>
        <w:ind w:right="112" w:firstLine="199"/>
        <w:jc w:val="both"/>
      </w:pPr>
      <w:r>
        <w:rPr>
          <w:w w:val="95"/>
        </w:rPr>
        <w:t>Preoperatively adequate fasting was confirmed, and baseline heart rate and blood</w:t>
      </w:r>
      <w:r>
        <w:rPr>
          <w:spacing w:val="-11"/>
          <w:w w:val="95"/>
        </w:rPr>
        <w:t> </w:t>
      </w:r>
      <w:r>
        <w:rPr>
          <w:w w:val="95"/>
        </w:rPr>
        <w:t>pressure</w:t>
      </w:r>
      <w:r>
        <w:rPr>
          <w:spacing w:val="-11"/>
          <w:w w:val="95"/>
        </w:rPr>
        <w:t> </w:t>
      </w:r>
      <w:r>
        <w:rPr>
          <w:w w:val="95"/>
        </w:rPr>
        <w:t>were</w:t>
      </w:r>
      <w:r>
        <w:rPr>
          <w:spacing w:val="-11"/>
          <w:w w:val="95"/>
        </w:rPr>
        <w:t> </w:t>
      </w:r>
      <w:r>
        <w:rPr>
          <w:w w:val="95"/>
        </w:rPr>
        <w:t>noted.</w:t>
      </w:r>
      <w:r>
        <w:rPr>
          <w:spacing w:val="-11"/>
          <w:w w:val="95"/>
        </w:rPr>
        <w:t> </w:t>
      </w:r>
      <w:r>
        <w:rPr>
          <w:w w:val="95"/>
        </w:rPr>
        <w:t>These</w:t>
      </w:r>
      <w:r>
        <w:rPr>
          <w:spacing w:val="-10"/>
          <w:w w:val="95"/>
        </w:rPr>
        <w:t> </w:t>
      </w:r>
      <w:r>
        <w:rPr>
          <w:w w:val="95"/>
        </w:rPr>
        <w:t>patients</w:t>
      </w:r>
      <w:r>
        <w:rPr>
          <w:spacing w:val="-10"/>
          <w:w w:val="95"/>
        </w:rPr>
        <w:t> </w:t>
      </w:r>
      <w:r>
        <w:rPr>
          <w:w w:val="95"/>
        </w:rPr>
        <w:t>were</w:t>
      </w:r>
      <w:r>
        <w:rPr>
          <w:spacing w:val="-12"/>
          <w:w w:val="95"/>
        </w:rPr>
        <w:t> </w:t>
      </w:r>
      <w:r>
        <w:rPr>
          <w:w w:val="95"/>
        </w:rPr>
        <w:t>premedicated</w:t>
      </w:r>
      <w:r>
        <w:rPr>
          <w:spacing w:val="-11"/>
          <w:w w:val="95"/>
        </w:rPr>
        <w:t> </w:t>
      </w:r>
      <w:r>
        <w:rPr>
          <w:w w:val="95"/>
        </w:rPr>
        <w:t>with</w:t>
      </w:r>
      <w:r>
        <w:rPr>
          <w:spacing w:val="-12"/>
          <w:w w:val="95"/>
        </w:rPr>
        <w:t> </w:t>
      </w:r>
      <w:r>
        <w:rPr>
          <w:w w:val="95"/>
        </w:rPr>
        <w:t>tablet</w:t>
      </w:r>
      <w:r>
        <w:rPr>
          <w:spacing w:val="-11"/>
          <w:w w:val="95"/>
        </w:rPr>
        <w:t> </w:t>
      </w:r>
      <w:r>
        <w:rPr>
          <w:w w:val="95"/>
        </w:rPr>
        <w:t>raniti- </w:t>
      </w:r>
      <w:r>
        <w:rPr/>
        <w:t>dine</w:t>
      </w:r>
      <w:r>
        <w:rPr>
          <w:spacing w:val="-28"/>
        </w:rPr>
        <w:t> </w:t>
      </w:r>
      <w:r>
        <w:rPr/>
        <w:t>150</w:t>
      </w:r>
      <w:r>
        <w:rPr>
          <w:spacing w:val="-27"/>
        </w:rPr>
        <w:t> </w:t>
      </w:r>
      <w:r>
        <w:rPr/>
        <w:t>mg</w:t>
      </w:r>
      <w:r>
        <w:rPr>
          <w:spacing w:val="-26"/>
        </w:rPr>
        <w:t> </w:t>
      </w:r>
      <w:r>
        <w:rPr/>
        <w:t>and</w:t>
      </w:r>
      <w:r>
        <w:rPr>
          <w:spacing w:val="-27"/>
        </w:rPr>
        <w:t> </w:t>
      </w:r>
      <w:r>
        <w:rPr/>
        <w:t>after</w:t>
      </w:r>
      <w:r>
        <w:rPr>
          <w:spacing w:val="-27"/>
        </w:rPr>
        <w:t> </w:t>
      </w:r>
      <w:r>
        <w:rPr/>
        <w:t>shifting</w:t>
      </w:r>
      <w:r>
        <w:rPr>
          <w:spacing w:val="-27"/>
        </w:rPr>
        <w:t> </w:t>
      </w:r>
      <w:r>
        <w:rPr/>
        <w:t>the</w:t>
      </w:r>
      <w:r>
        <w:rPr>
          <w:spacing w:val="-27"/>
        </w:rPr>
        <w:t> </w:t>
      </w:r>
      <w:r>
        <w:rPr/>
        <w:t>patient</w:t>
      </w:r>
      <w:r>
        <w:rPr>
          <w:spacing w:val="-28"/>
        </w:rPr>
        <w:t> </w:t>
      </w:r>
      <w:r>
        <w:rPr/>
        <w:t>to</w:t>
      </w:r>
      <w:r>
        <w:rPr>
          <w:spacing w:val="-27"/>
        </w:rPr>
        <w:t> </w:t>
      </w:r>
      <w:r>
        <w:rPr/>
        <w:t>the</w:t>
      </w:r>
      <w:r>
        <w:rPr>
          <w:spacing w:val="-26"/>
        </w:rPr>
        <w:t> </w:t>
      </w:r>
      <w:r>
        <w:rPr/>
        <w:t>operation</w:t>
      </w:r>
      <w:r>
        <w:rPr>
          <w:spacing w:val="-26"/>
        </w:rPr>
        <w:t> </w:t>
      </w:r>
      <w:r>
        <w:rPr/>
        <w:t>theater,</w:t>
      </w:r>
      <w:r>
        <w:rPr>
          <w:spacing w:val="-27"/>
        </w:rPr>
        <w:t> </w:t>
      </w:r>
      <w:r>
        <w:rPr/>
        <w:t>before</w:t>
      </w:r>
      <w:r>
        <w:rPr>
          <w:spacing w:val="-27"/>
        </w:rPr>
        <w:t> </w:t>
      </w:r>
      <w:r>
        <w:rPr/>
        <w:t>inser- tion</w:t>
      </w:r>
      <w:r>
        <w:rPr>
          <w:spacing w:val="-18"/>
        </w:rPr>
        <w:t> </w:t>
      </w:r>
      <w:r>
        <w:rPr/>
        <w:t>of</w:t>
      </w:r>
      <w:r>
        <w:rPr>
          <w:spacing w:val="-18"/>
        </w:rPr>
        <w:t> </w:t>
      </w:r>
      <w:r>
        <w:rPr/>
        <w:t>intravenous</w:t>
      </w:r>
      <w:r>
        <w:rPr>
          <w:spacing w:val="-17"/>
        </w:rPr>
        <w:t> </w:t>
      </w:r>
      <w:r>
        <w:rPr/>
        <w:t>(IV)</w:t>
      </w:r>
      <w:r>
        <w:rPr>
          <w:spacing w:val="-18"/>
        </w:rPr>
        <w:t> </w:t>
      </w:r>
      <w:r>
        <w:rPr/>
        <w:t>cannula,</w:t>
      </w:r>
      <w:r>
        <w:rPr>
          <w:spacing w:val="-17"/>
        </w:rPr>
        <w:t> </w:t>
      </w:r>
      <w:r>
        <w:rPr/>
        <w:t>baseline</w:t>
      </w:r>
      <w:r>
        <w:rPr>
          <w:spacing w:val="-17"/>
        </w:rPr>
        <w:t> </w:t>
      </w:r>
      <w:r>
        <w:rPr/>
        <w:t>parameters</w:t>
      </w:r>
      <w:r>
        <w:rPr>
          <w:spacing w:val="-18"/>
        </w:rPr>
        <w:t> </w:t>
      </w:r>
      <w:r>
        <w:rPr/>
        <w:t>such</w:t>
      </w:r>
      <w:r>
        <w:rPr>
          <w:spacing w:val="-18"/>
        </w:rPr>
        <w:t> </w:t>
      </w:r>
      <w:r>
        <w:rPr/>
        <w:t>as</w:t>
      </w:r>
      <w:r>
        <w:rPr>
          <w:spacing w:val="-17"/>
        </w:rPr>
        <w:t> </w:t>
      </w:r>
      <w:r>
        <w:rPr/>
        <w:t>heart</w:t>
      </w:r>
      <w:r>
        <w:rPr>
          <w:spacing w:val="-17"/>
        </w:rPr>
        <w:t> </w:t>
      </w:r>
      <w:r>
        <w:rPr/>
        <w:t>rate</w:t>
      </w:r>
      <w:r>
        <w:rPr>
          <w:spacing w:val="-18"/>
        </w:rPr>
        <w:t> </w:t>
      </w:r>
      <w:r>
        <w:rPr/>
        <w:t>(HR), systolic</w:t>
      </w:r>
      <w:r>
        <w:rPr>
          <w:spacing w:val="-22"/>
        </w:rPr>
        <w:t> </w:t>
      </w:r>
      <w:r>
        <w:rPr/>
        <w:t>blood</w:t>
      </w:r>
      <w:r>
        <w:rPr>
          <w:spacing w:val="-22"/>
        </w:rPr>
        <w:t> </w:t>
      </w:r>
      <w:r>
        <w:rPr/>
        <w:t>pressure</w:t>
      </w:r>
      <w:r>
        <w:rPr>
          <w:spacing w:val="-21"/>
        </w:rPr>
        <w:t> </w:t>
      </w:r>
      <w:r>
        <w:rPr/>
        <w:t>(SBP),</w:t>
      </w:r>
      <w:r>
        <w:rPr>
          <w:spacing w:val="-22"/>
        </w:rPr>
        <w:t> </w:t>
      </w:r>
      <w:r>
        <w:rPr/>
        <w:t>diastolic</w:t>
      </w:r>
      <w:r>
        <w:rPr>
          <w:spacing w:val="-21"/>
        </w:rPr>
        <w:t> </w:t>
      </w:r>
      <w:r>
        <w:rPr/>
        <w:t>blood</w:t>
      </w:r>
      <w:r>
        <w:rPr>
          <w:spacing w:val="-22"/>
        </w:rPr>
        <w:t> </w:t>
      </w:r>
      <w:r>
        <w:rPr/>
        <w:t>pressure</w:t>
      </w:r>
      <w:r>
        <w:rPr>
          <w:spacing w:val="-22"/>
        </w:rPr>
        <w:t> </w:t>
      </w:r>
      <w:r>
        <w:rPr/>
        <w:t>(DBP),</w:t>
      </w:r>
      <w:r>
        <w:rPr>
          <w:spacing w:val="-21"/>
        </w:rPr>
        <w:t> </w:t>
      </w:r>
      <w:r>
        <w:rPr/>
        <w:t>respiratory</w:t>
      </w:r>
      <w:r>
        <w:rPr>
          <w:spacing w:val="-22"/>
        </w:rPr>
        <w:t> </w:t>
      </w:r>
      <w:r>
        <w:rPr/>
        <w:t>rate (RR), peripheral oxygen saturation (SpO</w:t>
      </w:r>
      <w:r>
        <w:rPr>
          <w:vertAlign w:val="subscript"/>
        </w:rPr>
        <w:t>2</w:t>
      </w:r>
      <w:r>
        <w:rPr>
          <w:vertAlign w:val="baseline"/>
        </w:rPr>
        <w:t>), and ECG were recorded. After </w:t>
      </w:r>
      <w:r>
        <w:rPr>
          <w:w w:val="95"/>
          <w:vertAlign w:val="baseline"/>
        </w:rPr>
        <w:t>achieving an IV access, preloading was done with 10 ml/kg of lactated Ringer’s </w:t>
      </w:r>
      <w:r>
        <w:rPr>
          <w:vertAlign w:val="baseline"/>
        </w:rPr>
        <w:t>solution</w:t>
      </w:r>
      <w:r>
        <w:rPr>
          <w:spacing w:val="-21"/>
          <w:vertAlign w:val="baseline"/>
        </w:rPr>
        <w:t> </w:t>
      </w:r>
      <w:r>
        <w:rPr>
          <w:vertAlign w:val="baseline"/>
        </w:rPr>
        <w:t>over</w:t>
      </w:r>
      <w:r>
        <w:rPr>
          <w:spacing w:val="-19"/>
          <w:vertAlign w:val="baseline"/>
        </w:rPr>
        <w:t> </w:t>
      </w:r>
      <w:r>
        <w:rPr>
          <w:vertAlign w:val="baseline"/>
        </w:rPr>
        <w:t>15</w:t>
      </w:r>
      <w:r>
        <w:rPr>
          <w:spacing w:val="-21"/>
          <w:vertAlign w:val="baseline"/>
        </w:rPr>
        <w:t> </w:t>
      </w:r>
      <w:r>
        <w:rPr>
          <w:vertAlign w:val="baseline"/>
        </w:rPr>
        <w:t>-</w:t>
      </w:r>
      <w:r>
        <w:rPr>
          <w:spacing w:val="-19"/>
          <w:vertAlign w:val="baseline"/>
        </w:rPr>
        <w:t> </w:t>
      </w:r>
      <w:r>
        <w:rPr>
          <w:vertAlign w:val="baseline"/>
        </w:rPr>
        <w:t>20</w:t>
      </w:r>
      <w:r>
        <w:rPr>
          <w:spacing w:val="-19"/>
          <w:vertAlign w:val="baseline"/>
        </w:rPr>
        <w:t> </w:t>
      </w:r>
      <w:r>
        <w:rPr>
          <w:vertAlign w:val="baseline"/>
        </w:rPr>
        <w:t>min,</w:t>
      </w:r>
      <w:r>
        <w:rPr>
          <w:spacing w:val="-20"/>
          <w:vertAlign w:val="baseline"/>
        </w:rPr>
        <w:t> </w:t>
      </w:r>
      <w:r>
        <w:rPr>
          <w:vertAlign w:val="baseline"/>
        </w:rPr>
        <w:t>under</w:t>
      </w:r>
      <w:r>
        <w:rPr>
          <w:spacing w:val="-19"/>
          <w:vertAlign w:val="baseline"/>
        </w:rPr>
        <w:t> </w:t>
      </w:r>
      <w:r>
        <w:rPr>
          <w:vertAlign w:val="baseline"/>
        </w:rPr>
        <w:t>aseptic</w:t>
      </w:r>
      <w:r>
        <w:rPr>
          <w:spacing w:val="-20"/>
          <w:vertAlign w:val="baseline"/>
        </w:rPr>
        <w:t> </w:t>
      </w:r>
      <w:r>
        <w:rPr>
          <w:vertAlign w:val="baseline"/>
        </w:rPr>
        <w:t>precautions,</w:t>
      </w:r>
      <w:r>
        <w:rPr>
          <w:spacing w:val="-18"/>
          <w:vertAlign w:val="baseline"/>
        </w:rPr>
        <w:t> </w:t>
      </w:r>
      <w:r>
        <w:rPr>
          <w:vertAlign w:val="baseline"/>
        </w:rPr>
        <w:t>and</w:t>
      </w:r>
      <w:r>
        <w:rPr>
          <w:spacing w:val="-20"/>
          <w:vertAlign w:val="baseline"/>
        </w:rPr>
        <w:t> </w:t>
      </w:r>
      <w:r>
        <w:rPr>
          <w:vertAlign w:val="baseline"/>
        </w:rPr>
        <w:t>the</w:t>
      </w:r>
      <w:r>
        <w:rPr>
          <w:spacing w:val="-20"/>
          <w:vertAlign w:val="baseline"/>
        </w:rPr>
        <w:t> </w:t>
      </w:r>
      <w:r>
        <w:rPr>
          <w:vertAlign w:val="baseline"/>
        </w:rPr>
        <w:t>patient</w:t>
      </w:r>
      <w:r>
        <w:rPr>
          <w:spacing w:val="-20"/>
          <w:vertAlign w:val="baseline"/>
        </w:rPr>
        <w:t> </w:t>
      </w:r>
      <w:r>
        <w:rPr>
          <w:vertAlign w:val="baseline"/>
        </w:rPr>
        <w:t>in</w:t>
      </w:r>
      <w:r>
        <w:rPr>
          <w:spacing w:val="-19"/>
          <w:vertAlign w:val="baseline"/>
        </w:rPr>
        <w:t> </w:t>
      </w:r>
      <w:r>
        <w:rPr>
          <w:vertAlign w:val="baseline"/>
        </w:rPr>
        <w:t>setting</w:t>
      </w:r>
    </w:p>
    <w:p>
      <w:pPr>
        <w:spacing w:after="0" w:line="271" w:lineRule="auto"/>
        <w:jc w:val="both"/>
        <w:sectPr>
          <w:pgSz w:w="11910" w:h="16160"/>
          <w:pgMar w:header="0" w:footer="1126" w:top="780" w:bottom="1320" w:left="1020" w:right="1020"/>
        </w:sectPr>
      </w:pPr>
    </w:p>
    <w:p>
      <w:pPr>
        <w:spacing w:before="52"/>
        <w:ind w:left="0" w:right="112" w:firstLine="0"/>
        <w:jc w:val="right"/>
        <w:rPr>
          <w:rFonts w:ascii="Calibri"/>
          <w:sz w:val="18"/>
        </w:rPr>
      </w:pPr>
      <w:r>
        <w:rPr/>
        <w:pict>
          <v:line style="position:absolute;mso-position-horizontal-relative:page;mso-position-vertical-relative:paragraph;z-index:-251646976;mso-wrap-distance-left:0;mso-wrap-distance-right:0" from="56.549999pt,17.449463pt" to="538.449999pt,17.449463pt" stroked="true" strokeweight="1pt" strokecolor="#808080">
            <v:stroke dashstyle="solid"/>
            <w10:wrap type="topAndBottom"/>
          </v:line>
        </w:pict>
      </w:r>
      <w:r>
        <w:rPr>
          <w:rFonts w:ascii="Calibri"/>
          <w:sz w:val="18"/>
        </w:rPr>
        <w:t>E. M. Abdelzaam, A. H. A. Elrahman</w:t>
      </w:r>
    </w:p>
    <w:p>
      <w:pPr>
        <w:pStyle w:val="BodyText"/>
        <w:spacing w:before="2"/>
        <w:ind w:left="0"/>
        <w:rPr>
          <w:rFonts w:ascii="Calibri"/>
          <w:sz w:val="14"/>
        </w:rPr>
      </w:pPr>
    </w:p>
    <w:p>
      <w:pPr>
        <w:pStyle w:val="BodyText"/>
        <w:spacing w:line="271" w:lineRule="auto" w:before="91"/>
        <w:ind w:right="113"/>
        <w:jc w:val="both"/>
      </w:pPr>
      <w:r>
        <w:rPr>
          <w:spacing w:val="-4"/>
          <w:w w:val="95"/>
        </w:rPr>
        <w:t>position.</w:t>
      </w:r>
      <w:r>
        <w:rPr>
          <w:spacing w:val="-12"/>
          <w:w w:val="95"/>
        </w:rPr>
        <w:t> </w:t>
      </w:r>
      <w:r>
        <w:rPr>
          <w:spacing w:val="-3"/>
          <w:w w:val="95"/>
        </w:rPr>
        <w:t>The</w:t>
      </w:r>
      <w:r>
        <w:rPr>
          <w:spacing w:val="-12"/>
          <w:w w:val="95"/>
        </w:rPr>
        <w:t> </w:t>
      </w:r>
      <w:r>
        <w:rPr>
          <w:spacing w:val="-4"/>
          <w:w w:val="95"/>
        </w:rPr>
        <w:t>skin</w:t>
      </w:r>
      <w:r>
        <w:rPr>
          <w:spacing w:val="-13"/>
          <w:w w:val="95"/>
        </w:rPr>
        <w:t> </w:t>
      </w:r>
      <w:r>
        <w:rPr>
          <w:w w:val="95"/>
        </w:rPr>
        <w:t>of</w:t>
      </w:r>
      <w:r>
        <w:rPr>
          <w:spacing w:val="-14"/>
          <w:w w:val="95"/>
        </w:rPr>
        <w:t> </w:t>
      </w:r>
      <w:r>
        <w:rPr>
          <w:spacing w:val="-3"/>
          <w:w w:val="95"/>
        </w:rPr>
        <w:t>the</w:t>
      </w:r>
      <w:r>
        <w:rPr>
          <w:spacing w:val="-13"/>
          <w:w w:val="95"/>
        </w:rPr>
        <w:t> </w:t>
      </w:r>
      <w:r>
        <w:rPr>
          <w:spacing w:val="-3"/>
          <w:w w:val="95"/>
        </w:rPr>
        <w:t>back</w:t>
      </w:r>
      <w:r>
        <w:rPr>
          <w:spacing w:val="-13"/>
          <w:w w:val="95"/>
        </w:rPr>
        <w:t> </w:t>
      </w:r>
      <w:r>
        <w:rPr>
          <w:spacing w:val="-3"/>
          <w:w w:val="95"/>
        </w:rPr>
        <w:t>of</w:t>
      </w:r>
      <w:r>
        <w:rPr>
          <w:spacing w:val="-12"/>
          <w:w w:val="95"/>
        </w:rPr>
        <w:t> </w:t>
      </w:r>
      <w:r>
        <w:rPr>
          <w:spacing w:val="-3"/>
          <w:w w:val="95"/>
        </w:rPr>
        <w:t>the</w:t>
      </w:r>
      <w:r>
        <w:rPr>
          <w:spacing w:val="-12"/>
          <w:w w:val="95"/>
        </w:rPr>
        <w:t> </w:t>
      </w:r>
      <w:r>
        <w:rPr>
          <w:spacing w:val="-5"/>
          <w:w w:val="95"/>
        </w:rPr>
        <w:t>patient</w:t>
      </w:r>
      <w:r>
        <w:rPr>
          <w:spacing w:val="-12"/>
          <w:w w:val="95"/>
        </w:rPr>
        <w:t> </w:t>
      </w:r>
      <w:r>
        <w:rPr>
          <w:spacing w:val="-3"/>
          <w:w w:val="95"/>
        </w:rPr>
        <w:t>was</w:t>
      </w:r>
      <w:r>
        <w:rPr>
          <w:spacing w:val="-12"/>
          <w:w w:val="95"/>
        </w:rPr>
        <w:t> </w:t>
      </w:r>
      <w:r>
        <w:rPr>
          <w:spacing w:val="-4"/>
          <w:w w:val="95"/>
        </w:rPr>
        <w:t>prepared</w:t>
      </w:r>
      <w:r>
        <w:rPr>
          <w:spacing w:val="-13"/>
          <w:w w:val="95"/>
        </w:rPr>
        <w:t> </w:t>
      </w:r>
      <w:r>
        <w:rPr>
          <w:spacing w:val="-3"/>
          <w:w w:val="95"/>
        </w:rPr>
        <w:t>with</w:t>
      </w:r>
      <w:r>
        <w:rPr>
          <w:spacing w:val="-14"/>
          <w:w w:val="95"/>
        </w:rPr>
        <w:t> </w:t>
      </w:r>
      <w:r>
        <w:rPr>
          <w:w w:val="95"/>
        </w:rPr>
        <w:t>an</w:t>
      </w:r>
      <w:r>
        <w:rPr>
          <w:spacing w:val="-14"/>
          <w:w w:val="95"/>
        </w:rPr>
        <w:t> </w:t>
      </w:r>
      <w:r>
        <w:rPr>
          <w:spacing w:val="-5"/>
          <w:w w:val="95"/>
        </w:rPr>
        <w:t>iodine-containing </w:t>
      </w:r>
      <w:r>
        <w:rPr>
          <w:w w:val="95"/>
        </w:rPr>
        <w:t>sterilizing</w:t>
      </w:r>
      <w:r>
        <w:rPr>
          <w:spacing w:val="-5"/>
          <w:w w:val="95"/>
        </w:rPr>
        <w:t> </w:t>
      </w:r>
      <w:r>
        <w:rPr>
          <w:w w:val="95"/>
        </w:rPr>
        <w:t>solution,</w:t>
      </w:r>
      <w:r>
        <w:rPr>
          <w:spacing w:val="-5"/>
          <w:w w:val="95"/>
        </w:rPr>
        <w:t> </w:t>
      </w:r>
      <w:r>
        <w:rPr>
          <w:w w:val="95"/>
        </w:rPr>
        <w:t>then</w:t>
      </w:r>
      <w:r>
        <w:rPr>
          <w:spacing w:val="-5"/>
          <w:w w:val="95"/>
        </w:rPr>
        <w:t> </w:t>
      </w:r>
      <w:r>
        <w:rPr>
          <w:w w:val="95"/>
        </w:rPr>
        <w:t>the</w:t>
      </w:r>
      <w:r>
        <w:rPr>
          <w:spacing w:val="-2"/>
          <w:w w:val="95"/>
        </w:rPr>
        <w:t> </w:t>
      </w:r>
      <w:r>
        <w:rPr>
          <w:w w:val="95"/>
        </w:rPr>
        <w:t>L3-4,</w:t>
      </w:r>
      <w:r>
        <w:rPr>
          <w:spacing w:val="-3"/>
          <w:w w:val="95"/>
        </w:rPr>
        <w:t> </w:t>
      </w:r>
      <w:r>
        <w:rPr>
          <w:w w:val="95"/>
        </w:rPr>
        <w:t>L4-5</w:t>
      </w:r>
      <w:r>
        <w:rPr>
          <w:spacing w:val="-6"/>
          <w:w w:val="95"/>
        </w:rPr>
        <w:t> </w:t>
      </w:r>
      <w:r>
        <w:rPr>
          <w:w w:val="95"/>
        </w:rPr>
        <w:t>interspace</w:t>
      </w:r>
      <w:r>
        <w:rPr>
          <w:spacing w:val="-5"/>
          <w:w w:val="95"/>
        </w:rPr>
        <w:t> </w:t>
      </w:r>
      <w:r>
        <w:rPr>
          <w:w w:val="95"/>
        </w:rPr>
        <w:t>was</w:t>
      </w:r>
      <w:r>
        <w:rPr>
          <w:spacing w:val="-6"/>
          <w:w w:val="95"/>
        </w:rPr>
        <w:t> </w:t>
      </w:r>
      <w:r>
        <w:rPr>
          <w:w w:val="95"/>
        </w:rPr>
        <w:t>detected</w:t>
      </w:r>
      <w:r>
        <w:rPr>
          <w:spacing w:val="-5"/>
          <w:w w:val="95"/>
        </w:rPr>
        <w:t> </w:t>
      </w:r>
      <w:r>
        <w:rPr>
          <w:w w:val="95"/>
        </w:rPr>
        <w:t>by</w:t>
      </w:r>
      <w:r>
        <w:rPr>
          <w:spacing w:val="-5"/>
          <w:w w:val="95"/>
        </w:rPr>
        <w:t> </w:t>
      </w:r>
      <w:r>
        <w:rPr>
          <w:w w:val="95"/>
        </w:rPr>
        <w:t>palpation,</w:t>
      </w:r>
      <w:r>
        <w:rPr>
          <w:spacing w:val="-5"/>
          <w:w w:val="95"/>
        </w:rPr>
        <w:t> </w:t>
      </w:r>
      <w:r>
        <w:rPr>
          <w:w w:val="95"/>
        </w:rPr>
        <w:t>as </w:t>
      </w:r>
      <w:r>
        <w:rPr/>
        <w:t>the</w:t>
      </w:r>
      <w:r>
        <w:rPr>
          <w:spacing w:val="-6"/>
        </w:rPr>
        <w:t> </w:t>
      </w:r>
      <w:r>
        <w:rPr/>
        <w:t>highest</w:t>
      </w:r>
      <w:r>
        <w:rPr>
          <w:spacing w:val="-4"/>
        </w:rPr>
        <w:t> </w:t>
      </w:r>
      <w:r>
        <w:rPr/>
        <w:t>point</w:t>
      </w:r>
      <w:r>
        <w:rPr>
          <w:spacing w:val="-5"/>
        </w:rPr>
        <w:t> </w:t>
      </w:r>
      <w:r>
        <w:rPr/>
        <w:t>of</w:t>
      </w:r>
      <w:r>
        <w:rPr>
          <w:spacing w:val="-6"/>
        </w:rPr>
        <w:t> </w:t>
      </w:r>
      <w:r>
        <w:rPr/>
        <w:t>iliac</w:t>
      </w:r>
      <w:r>
        <w:rPr>
          <w:spacing w:val="-4"/>
        </w:rPr>
        <w:t> </w:t>
      </w:r>
      <w:r>
        <w:rPr/>
        <w:t>crest</w:t>
      </w:r>
      <w:r>
        <w:rPr>
          <w:spacing w:val="-5"/>
        </w:rPr>
        <w:t> </w:t>
      </w:r>
      <w:r>
        <w:rPr/>
        <w:t>is</w:t>
      </w:r>
      <w:r>
        <w:rPr>
          <w:spacing w:val="-4"/>
        </w:rPr>
        <w:t> </w:t>
      </w:r>
      <w:r>
        <w:rPr/>
        <w:t>corresponding</w:t>
      </w:r>
      <w:r>
        <w:rPr>
          <w:spacing w:val="-4"/>
        </w:rPr>
        <w:t> </w:t>
      </w:r>
      <w:r>
        <w:rPr/>
        <w:t>to</w:t>
      </w:r>
      <w:r>
        <w:rPr>
          <w:spacing w:val="-5"/>
        </w:rPr>
        <w:t> </w:t>
      </w:r>
      <w:r>
        <w:rPr/>
        <w:t>the</w:t>
      </w:r>
      <w:r>
        <w:rPr>
          <w:spacing w:val="-3"/>
        </w:rPr>
        <w:t> </w:t>
      </w:r>
      <w:r>
        <w:rPr/>
        <w:t>level</w:t>
      </w:r>
      <w:r>
        <w:rPr>
          <w:spacing w:val="-5"/>
        </w:rPr>
        <w:t> </w:t>
      </w:r>
      <w:r>
        <w:rPr/>
        <w:t>with</w:t>
      </w:r>
      <w:r>
        <w:rPr>
          <w:spacing w:val="-5"/>
        </w:rPr>
        <w:t> </w:t>
      </w:r>
      <w:r>
        <w:rPr/>
        <w:t>the</w:t>
      </w:r>
      <w:r>
        <w:rPr>
          <w:spacing w:val="-4"/>
        </w:rPr>
        <w:t> </w:t>
      </w:r>
      <w:r>
        <w:rPr/>
        <w:t>spinous </w:t>
      </w:r>
      <w:r>
        <w:rPr>
          <w:w w:val="95"/>
        </w:rPr>
        <w:t>process</w:t>
      </w:r>
      <w:r>
        <w:rPr>
          <w:spacing w:val="-12"/>
          <w:w w:val="95"/>
        </w:rPr>
        <w:t> </w:t>
      </w:r>
      <w:r>
        <w:rPr>
          <w:w w:val="95"/>
        </w:rPr>
        <w:t>of</w:t>
      </w:r>
      <w:r>
        <w:rPr>
          <w:spacing w:val="-14"/>
          <w:w w:val="95"/>
        </w:rPr>
        <w:t> </w:t>
      </w:r>
      <w:r>
        <w:rPr>
          <w:w w:val="95"/>
        </w:rPr>
        <w:t>the</w:t>
      </w:r>
      <w:r>
        <w:rPr>
          <w:spacing w:val="-13"/>
          <w:w w:val="95"/>
        </w:rPr>
        <w:t> </w:t>
      </w:r>
      <w:r>
        <w:rPr>
          <w:w w:val="95"/>
        </w:rPr>
        <w:t>fourth</w:t>
      </w:r>
      <w:r>
        <w:rPr>
          <w:spacing w:val="-14"/>
          <w:w w:val="95"/>
        </w:rPr>
        <w:t> </w:t>
      </w:r>
      <w:r>
        <w:rPr>
          <w:w w:val="95"/>
        </w:rPr>
        <w:t>lumbar</w:t>
      </w:r>
      <w:r>
        <w:rPr>
          <w:spacing w:val="-11"/>
          <w:w w:val="95"/>
        </w:rPr>
        <w:t> </w:t>
      </w:r>
      <w:r>
        <w:rPr>
          <w:w w:val="95"/>
        </w:rPr>
        <w:t>vertebrae.</w:t>
      </w:r>
      <w:r>
        <w:rPr>
          <w:spacing w:val="-12"/>
          <w:w w:val="95"/>
        </w:rPr>
        <w:t> </w:t>
      </w:r>
      <w:r>
        <w:rPr>
          <w:w w:val="95"/>
        </w:rPr>
        <w:t>The</w:t>
      </w:r>
      <w:r>
        <w:rPr>
          <w:spacing w:val="-13"/>
          <w:w w:val="95"/>
        </w:rPr>
        <w:t> </w:t>
      </w:r>
      <w:r>
        <w:rPr>
          <w:w w:val="95"/>
        </w:rPr>
        <w:t>midline</w:t>
      </w:r>
      <w:r>
        <w:rPr>
          <w:spacing w:val="-12"/>
          <w:w w:val="95"/>
        </w:rPr>
        <w:t> </w:t>
      </w:r>
      <w:r>
        <w:rPr>
          <w:w w:val="95"/>
        </w:rPr>
        <w:t>skin</w:t>
      </w:r>
      <w:r>
        <w:rPr>
          <w:spacing w:val="-12"/>
          <w:w w:val="95"/>
        </w:rPr>
        <w:t> </w:t>
      </w:r>
      <w:r>
        <w:rPr>
          <w:w w:val="95"/>
        </w:rPr>
        <w:t>is</w:t>
      </w:r>
      <w:r>
        <w:rPr>
          <w:spacing w:val="-12"/>
          <w:w w:val="95"/>
        </w:rPr>
        <w:t> </w:t>
      </w:r>
      <w:r>
        <w:rPr>
          <w:w w:val="95"/>
        </w:rPr>
        <w:t>anesthetized</w:t>
      </w:r>
      <w:r>
        <w:rPr>
          <w:spacing w:val="-13"/>
          <w:w w:val="95"/>
        </w:rPr>
        <w:t> </w:t>
      </w:r>
      <w:r>
        <w:rPr>
          <w:w w:val="95"/>
        </w:rPr>
        <w:t>with</w:t>
      </w:r>
      <w:r>
        <w:rPr>
          <w:spacing w:val="-13"/>
          <w:w w:val="95"/>
        </w:rPr>
        <w:t> </w:t>
      </w:r>
      <w:r>
        <w:rPr>
          <w:w w:val="95"/>
        </w:rPr>
        <w:t>1% </w:t>
      </w:r>
      <w:r>
        <w:rPr/>
        <w:t>percent</w:t>
      </w:r>
      <w:r>
        <w:rPr>
          <w:spacing w:val="-14"/>
        </w:rPr>
        <w:t> </w:t>
      </w:r>
      <w:r>
        <w:rPr/>
        <w:t>lidocaine</w:t>
      </w:r>
      <w:r>
        <w:rPr>
          <w:spacing w:val="-12"/>
        </w:rPr>
        <w:t> </w:t>
      </w:r>
      <w:r>
        <w:rPr/>
        <w:t>1</w:t>
      </w:r>
      <w:r>
        <w:rPr>
          <w:spacing w:val="-14"/>
        </w:rPr>
        <w:t> </w:t>
      </w:r>
      <w:r>
        <w:rPr/>
        <w:t>ml</w:t>
      </w:r>
      <w:r>
        <w:rPr>
          <w:spacing w:val="-14"/>
        </w:rPr>
        <w:t> </w:t>
      </w:r>
      <w:r>
        <w:rPr/>
        <w:t>by</w:t>
      </w:r>
      <w:r>
        <w:rPr>
          <w:spacing w:val="-13"/>
        </w:rPr>
        <w:t> </w:t>
      </w:r>
      <w:r>
        <w:rPr/>
        <w:t>25</w:t>
      </w:r>
      <w:r>
        <w:rPr>
          <w:spacing w:val="-13"/>
        </w:rPr>
        <w:t> </w:t>
      </w:r>
      <w:r>
        <w:rPr/>
        <w:t>g</w:t>
      </w:r>
      <w:r>
        <w:rPr>
          <w:spacing w:val="-13"/>
        </w:rPr>
        <w:t> </w:t>
      </w:r>
      <w:r>
        <w:rPr/>
        <w:t>needle</w:t>
      </w:r>
      <w:r>
        <w:rPr>
          <w:spacing w:val="-14"/>
        </w:rPr>
        <w:t> </w:t>
      </w:r>
      <w:r>
        <w:rPr/>
        <w:t>at</w:t>
      </w:r>
      <w:r>
        <w:rPr>
          <w:spacing w:val="-13"/>
        </w:rPr>
        <w:t> </w:t>
      </w:r>
      <w:r>
        <w:rPr/>
        <w:t>a</w:t>
      </w:r>
      <w:r>
        <w:rPr>
          <w:spacing w:val="-14"/>
        </w:rPr>
        <w:t> </w:t>
      </w:r>
      <w:r>
        <w:rPr/>
        <w:t>midpoint</w:t>
      </w:r>
      <w:r>
        <w:rPr>
          <w:spacing w:val="-13"/>
        </w:rPr>
        <w:t> </w:t>
      </w:r>
      <w:r>
        <w:rPr/>
        <w:t>between</w:t>
      </w:r>
      <w:r>
        <w:rPr>
          <w:spacing w:val="-14"/>
        </w:rPr>
        <w:t> </w:t>
      </w:r>
      <w:r>
        <w:rPr/>
        <w:t>the</w:t>
      </w:r>
      <w:r>
        <w:rPr>
          <w:spacing w:val="-14"/>
        </w:rPr>
        <w:t> </w:t>
      </w:r>
      <w:r>
        <w:rPr/>
        <w:t>adjacent</w:t>
      </w:r>
      <w:r>
        <w:rPr>
          <w:spacing w:val="-13"/>
        </w:rPr>
        <w:t> </w:t>
      </w:r>
      <w:r>
        <w:rPr/>
        <w:t>two vertebrae.</w:t>
      </w:r>
      <w:r>
        <w:rPr>
          <w:spacing w:val="-24"/>
        </w:rPr>
        <w:t> </w:t>
      </w:r>
      <w:r>
        <w:rPr/>
        <w:t>The</w:t>
      </w:r>
      <w:r>
        <w:rPr>
          <w:spacing w:val="-23"/>
        </w:rPr>
        <w:t> </w:t>
      </w:r>
      <w:r>
        <w:rPr/>
        <w:t>needle</w:t>
      </w:r>
      <w:r>
        <w:rPr>
          <w:spacing w:val="-23"/>
        </w:rPr>
        <w:t> </w:t>
      </w:r>
      <w:r>
        <w:rPr/>
        <w:t>was</w:t>
      </w:r>
      <w:r>
        <w:rPr>
          <w:spacing w:val="-23"/>
        </w:rPr>
        <w:t> </w:t>
      </w:r>
      <w:r>
        <w:rPr/>
        <w:t>inserted</w:t>
      </w:r>
      <w:r>
        <w:rPr>
          <w:spacing w:val="-23"/>
        </w:rPr>
        <w:t> </w:t>
      </w:r>
      <w:r>
        <w:rPr/>
        <w:t>and</w:t>
      </w:r>
      <w:r>
        <w:rPr>
          <w:spacing w:val="-22"/>
        </w:rPr>
        <w:t> </w:t>
      </w:r>
      <w:r>
        <w:rPr/>
        <w:t>introduced</w:t>
      </w:r>
      <w:r>
        <w:rPr>
          <w:spacing w:val="-24"/>
        </w:rPr>
        <w:t> </w:t>
      </w:r>
      <w:r>
        <w:rPr/>
        <w:t>under</w:t>
      </w:r>
      <w:r>
        <w:rPr>
          <w:spacing w:val="-22"/>
        </w:rPr>
        <w:t> </w:t>
      </w:r>
      <w:r>
        <w:rPr/>
        <w:t>the</w:t>
      </w:r>
      <w:r>
        <w:rPr>
          <w:spacing w:val="-23"/>
        </w:rPr>
        <w:t> </w:t>
      </w:r>
      <w:r>
        <w:rPr/>
        <w:t>skin</w:t>
      </w:r>
      <w:r>
        <w:rPr>
          <w:spacing w:val="-23"/>
        </w:rPr>
        <w:t> </w:t>
      </w:r>
      <w:r>
        <w:rPr/>
        <w:t>until</w:t>
      </w:r>
      <w:r>
        <w:rPr>
          <w:spacing w:val="-23"/>
        </w:rPr>
        <w:t> </w:t>
      </w:r>
      <w:r>
        <w:rPr/>
        <w:t>the</w:t>
      </w:r>
      <w:r>
        <w:rPr>
          <w:spacing w:val="-23"/>
        </w:rPr>
        <w:t> </w:t>
      </w:r>
      <w:r>
        <w:rPr/>
        <w:t>in- </w:t>
      </w:r>
      <w:r>
        <w:rPr>
          <w:w w:val="95"/>
        </w:rPr>
        <w:t>terspinous ligament was reached which was confirmed by firm resistance then further introduced needle until passing the ligament flavum (that was detected by</w:t>
      </w:r>
      <w:r>
        <w:rPr>
          <w:spacing w:val="-12"/>
          <w:w w:val="95"/>
        </w:rPr>
        <w:t> </w:t>
      </w:r>
      <w:r>
        <w:rPr>
          <w:w w:val="95"/>
        </w:rPr>
        <w:t>sudden</w:t>
      </w:r>
      <w:r>
        <w:rPr>
          <w:spacing w:val="-13"/>
          <w:w w:val="95"/>
        </w:rPr>
        <w:t> </w:t>
      </w:r>
      <w:r>
        <w:rPr>
          <w:w w:val="95"/>
        </w:rPr>
        <w:t>loss</w:t>
      </w:r>
      <w:r>
        <w:rPr>
          <w:spacing w:val="-12"/>
          <w:w w:val="95"/>
        </w:rPr>
        <w:t> </w:t>
      </w:r>
      <w:r>
        <w:rPr>
          <w:w w:val="95"/>
        </w:rPr>
        <w:t>of</w:t>
      </w:r>
      <w:r>
        <w:rPr>
          <w:spacing w:val="-13"/>
          <w:w w:val="95"/>
        </w:rPr>
        <w:t> </w:t>
      </w:r>
      <w:r>
        <w:rPr>
          <w:w w:val="95"/>
        </w:rPr>
        <w:t>strength)</w:t>
      </w:r>
      <w:r>
        <w:rPr>
          <w:spacing w:val="-11"/>
          <w:w w:val="95"/>
        </w:rPr>
        <w:t> </w:t>
      </w:r>
      <w:r>
        <w:rPr>
          <w:w w:val="95"/>
        </w:rPr>
        <w:t>and</w:t>
      </w:r>
      <w:r>
        <w:rPr>
          <w:spacing w:val="-12"/>
          <w:w w:val="95"/>
        </w:rPr>
        <w:t> </w:t>
      </w:r>
      <w:r>
        <w:rPr>
          <w:w w:val="95"/>
        </w:rPr>
        <w:t>the</w:t>
      </w:r>
      <w:r>
        <w:rPr>
          <w:spacing w:val="-11"/>
          <w:w w:val="95"/>
        </w:rPr>
        <w:t> </w:t>
      </w:r>
      <w:r>
        <w:rPr>
          <w:w w:val="95"/>
        </w:rPr>
        <w:t>flow</w:t>
      </w:r>
      <w:r>
        <w:rPr>
          <w:spacing w:val="-12"/>
          <w:w w:val="95"/>
        </w:rPr>
        <w:t> </w:t>
      </w:r>
      <w:r>
        <w:rPr>
          <w:w w:val="95"/>
        </w:rPr>
        <w:t>of</w:t>
      </w:r>
      <w:r>
        <w:rPr>
          <w:spacing w:val="-13"/>
          <w:w w:val="95"/>
        </w:rPr>
        <w:t> </w:t>
      </w:r>
      <w:r>
        <w:rPr>
          <w:w w:val="95"/>
        </w:rPr>
        <w:t>CSF</w:t>
      </w:r>
      <w:r>
        <w:rPr>
          <w:spacing w:val="-11"/>
          <w:w w:val="95"/>
        </w:rPr>
        <w:t> </w:t>
      </w:r>
      <w:r>
        <w:rPr>
          <w:w w:val="95"/>
        </w:rPr>
        <w:t>was</w:t>
      </w:r>
      <w:r>
        <w:rPr>
          <w:spacing w:val="-13"/>
          <w:w w:val="95"/>
        </w:rPr>
        <w:t> </w:t>
      </w:r>
      <w:r>
        <w:rPr>
          <w:w w:val="95"/>
        </w:rPr>
        <w:t>observed,</w:t>
      </w:r>
      <w:r>
        <w:rPr>
          <w:spacing w:val="-12"/>
          <w:w w:val="95"/>
        </w:rPr>
        <w:t> </w:t>
      </w:r>
      <w:r>
        <w:rPr>
          <w:w w:val="95"/>
        </w:rPr>
        <w:t>Following</w:t>
      </w:r>
      <w:r>
        <w:rPr>
          <w:spacing w:val="-11"/>
          <w:w w:val="95"/>
        </w:rPr>
        <w:t> </w:t>
      </w:r>
      <w:r>
        <w:rPr>
          <w:w w:val="95"/>
        </w:rPr>
        <w:t>further </w:t>
      </w:r>
      <w:r>
        <w:rPr/>
        <w:t>aspiration,</w:t>
      </w:r>
      <w:r>
        <w:rPr>
          <w:spacing w:val="-21"/>
        </w:rPr>
        <w:t> </w:t>
      </w:r>
      <w:r>
        <w:rPr/>
        <w:t>application</w:t>
      </w:r>
      <w:r>
        <w:rPr>
          <w:spacing w:val="-22"/>
        </w:rPr>
        <w:t> </w:t>
      </w:r>
      <w:r>
        <w:rPr/>
        <w:t>of</w:t>
      </w:r>
      <w:r>
        <w:rPr>
          <w:spacing w:val="-21"/>
        </w:rPr>
        <w:t> </w:t>
      </w:r>
      <w:r>
        <w:rPr/>
        <w:t>the</w:t>
      </w:r>
      <w:r>
        <w:rPr>
          <w:spacing w:val="-20"/>
        </w:rPr>
        <w:t> </w:t>
      </w:r>
      <w:r>
        <w:rPr/>
        <w:t>recommended</w:t>
      </w:r>
      <w:r>
        <w:rPr>
          <w:spacing w:val="-21"/>
        </w:rPr>
        <w:t> </w:t>
      </w:r>
      <w:r>
        <w:rPr/>
        <w:t>intrathecal</w:t>
      </w:r>
      <w:r>
        <w:rPr>
          <w:spacing w:val="-21"/>
        </w:rPr>
        <w:t> </w:t>
      </w:r>
      <w:r>
        <w:rPr/>
        <w:t>drug</w:t>
      </w:r>
      <w:r>
        <w:rPr>
          <w:spacing w:val="-21"/>
        </w:rPr>
        <w:t> </w:t>
      </w:r>
      <w:r>
        <w:rPr/>
        <w:t>was</w:t>
      </w:r>
      <w:r>
        <w:rPr>
          <w:spacing w:val="-21"/>
        </w:rPr>
        <w:t> </w:t>
      </w:r>
      <w:r>
        <w:rPr/>
        <w:t>made</w:t>
      </w:r>
      <w:r>
        <w:rPr>
          <w:spacing w:val="-21"/>
        </w:rPr>
        <w:t> </w:t>
      </w:r>
      <w:r>
        <w:rPr/>
        <w:t>in</w:t>
      </w:r>
      <w:r>
        <w:rPr>
          <w:spacing w:val="-22"/>
        </w:rPr>
        <w:t> </w:t>
      </w:r>
      <w:r>
        <w:rPr/>
        <w:t>the </w:t>
      </w:r>
      <w:r>
        <w:rPr>
          <w:w w:val="95"/>
        </w:rPr>
        <w:t>selected</w:t>
      </w:r>
      <w:r>
        <w:rPr>
          <w:spacing w:val="-11"/>
          <w:w w:val="95"/>
        </w:rPr>
        <w:t> </w:t>
      </w:r>
      <w:r>
        <w:rPr>
          <w:w w:val="95"/>
        </w:rPr>
        <w:t>interspace;</w:t>
      </w:r>
      <w:r>
        <w:rPr>
          <w:spacing w:val="-10"/>
          <w:w w:val="95"/>
        </w:rPr>
        <w:t> </w:t>
      </w:r>
      <w:r>
        <w:rPr>
          <w:w w:val="95"/>
        </w:rPr>
        <w:t>the</w:t>
      </w:r>
      <w:r>
        <w:rPr>
          <w:spacing w:val="-11"/>
          <w:w w:val="95"/>
        </w:rPr>
        <w:t> </w:t>
      </w:r>
      <w:r>
        <w:rPr>
          <w:w w:val="95"/>
        </w:rPr>
        <w:t>drug</w:t>
      </w:r>
      <w:r>
        <w:rPr>
          <w:spacing w:val="-11"/>
          <w:w w:val="95"/>
        </w:rPr>
        <w:t> </w:t>
      </w:r>
      <w:r>
        <w:rPr>
          <w:w w:val="95"/>
        </w:rPr>
        <w:t>is</w:t>
      </w:r>
      <w:r>
        <w:rPr>
          <w:spacing w:val="-12"/>
          <w:w w:val="95"/>
        </w:rPr>
        <w:t> </w:t>
      </w:r>
      <w:r>
        <w:rPr>
          <w:w w:val="95"/>
        </w:rPr>
        <w:t>injected</w:t>
      </w:r>
      <w:r>
        <w:rPr>
          <w:spacing w:val="-10"/>
          <w:w w:val="95"/>
        </w:rPr>
        <w:t> </w:t>
      </w:r>
      <w:r>
        <w:rPr>
          <w:w w:val="95"/>
        </w:rPr>
        <w:t>slowly</w:t>
      </w:r>
      <w:r>
        <w:rPr>
          <w:spacing w:val="-11"/>
          <w:w w:val="95"/>
        </w:rPr>
        <w:t> </w:t>
      </w:r>
      <w:r>
        <w:rPr>
          <w:w w:val="95"/>
        </w:rPr>
        <w:t>over</w:t>
      </w:r>
      <w:r>
        <w:rPr>
          <w:spacing w:val="-11"/>
          <w:w w:val="95"/>
        </w:rPr>
        <w:t> </w:t>
      </w:r>
      <w:r>
        <w:rPr>
          <w:w w:val="95"/>
        </w:rPr>
        <w:t>10</w:t>
      </w:r>
      <w:r>
        <w:rPr>
          <w:spacing w:val="-12"/>
          <w:w w:val="95"/>
        </w:rPr>
        <w:t> </w:t>
      </w:r>
      <w:r>
        <w:rPr>
          <w:w w:val="95"/>
        </w:rPr>
        <w:t>to</w:t>
      </w:r>
      <w:r>
        <w:rPr>
          <w:spacing w:val="-11"/>
          <w:w w:val="95"/>
        </w:rPr>
        <w:t> </w:t>
      </w:r>
      <w:r>
        <w:rPr>
          <w:w w:val="95"/>
        </w:rPr>
        <w:t>15</w:t>
      </w:r>
      <w:r>
        <w:rPr>
          <w:spacing w:val="-10"/>
          <w:w w:val="95"/>
        </w:rPr>
        <w:t> </w:t>
      </w:r>
      <w:r>
        <w:rPr>
          <w:w w:val="95"/>
        </w:rPr>
        <w:t>sec.</w:t>
      </w:r>
      <w:r>
        <w:rPr>
          <w:spacing w:val="-10"/>
          <w:w w:val="95"/>
        </w:rPr>
        <w:t> </w:t>
      </w:r>
      <w:r>
        <w:rPr>
          <w:w w:val="95"/>
        </w:rPr>
        <w:t>Then</w:t>
      </w:r>
      <w:r>
        <w:rPr>
          <w:spacing w:val="-12"/>
          <w:w w:val="95"/>
        </w:rPr>
        <w:t> </w:t>
      </w:r>
      <w:r>
        <w:rPr>
          <w:w w:val="95"/>
        </w:rPr>
        <w:t>the</w:t>
      </w:r>
      <w:r>
        <w:rPr>
          <w:spacing w:val="-11"/>
          <w:w w:val="95"/>
        </w:rPr>
        <w:t> </w:t>
      </w:r>
      <w:r>
        <w:rPr>
          <w:w w:val="95"/>
        </w:rPr>
        <w:t>patient </w:t>
      </w:r>
      <w:r>
        <w:rPr/>
        <w:t>was</w:t>
      </w:r>
      <w:r>
        <w:rPr>
          <w:spacing w:val="-28"/>
        </w:rPr>
        <w:t> </w:t>
      </w:r>
      <w:r>
        <w:rPr/>
        <w:t>allowed</w:t>
      </w:r>
      <w:r>
        <w:rPr>
          <w:spacing w:val="-27"/>
        </w:rPr>
        <w:t> </w:t>
      </w:r>
      <w:r>
        <w:rPr/>
        <w:t>to</w:t>
      </w:r>
      <w:r>
        <w:rPr>
          <w:spacing w:val="-27"/>
        </w:rPr>
        <w:t> </w:t>
      </w:r>
      <w:r>
        <w:rPr/>
        <w:t>lye</w:t>
      </w:r>
      <w:r>
        <w:rPr>
          <w:spacing w:val="-28"/>
        </w:rPr>
        <w:t> </w:t>
      </w:r>
      <w:r>
        <w:rPr/>
        <w:t>down</w:t>
      </w:r>
      <w:r>
        <w:rPr>
          <w:spacing w:val="-27"/>
        </w:rPr>
        <w:t> </w:t>
      </w:r>
      <w:r>
        <w:rPr/>
        <w:t>in</w:t>
      </w:r>
      <w:r>
        <w:rPr>
          <w:spacing w:val="-27"/>
        </w:rPr>
        <w:t> </w:t>
      </w:r>
      <w:r>
        <w:rPr/>
        <w:t>supine</w:t>
      </w:r>
      <w:r>
        <w:rPr>
          <w:spacing w:val="-26"/>
        </w:rPr>
        <w:t> </w:t>
      </w:r>
      <w:r>
        <w:rPr/>
        <w:t>position</w:t>
      </w:r>
      <w:r>
        <w:rPr>
          <w:spacing w:val="-28"/>
        </w:rPr>
        <w:t> </w:t>
      </w:r>
      <w:r>
        <w:rPr/>
        <w:t>with</w:t>
      </w:r>
      <w:r>
        <w:rPr>
          <w:spacing w:val="-27"/>
        </w:rPr>
        <w:t> </w:t>
      </w:r>
      <w:r>
        <w:rPr/>
        <w:t>the</w:t>
      </w:r>
      <w:r>
        <w:rPr>
          <w:spacing w:val="-27"/>
        </w:rPr>
        <w:t> </w:t>
      </w:r>
      <w:r>
        <w:rPr/>
        <w:t>head</w:t>
      </w:r>
      <w:r>
        <w:rPr>
          <w:spacing w:val="-27"/>
        </w:rPr>
        <w:t> </w:t>
      </w:r>
      <w:r>
        <w:rPr/>
        <w:t>slightly</w:t>
      </w:r>
      <w:r>
        <w:rPr>
          <w:spacing w:val="-28"/>
        </w:rPr>
        <w:t> </w:t>
      </w:r>
      <w:r>
        <w:rPr/>
        <w:t>elevated.</w:t>
      </w:r>
    </w:p>
    <w:p>
      <w:pPr>
        <w:pStyle w:val="BodyText"/>
        <w:spacing w:line="271" w:lineRule="auto"/>
        <w:ind w:right="112" w:firstLine="199"/>
        <w:jc w:val="both"/>
      </w:pPr>
      <w:r>
        <w:rPr>
          <w:w w:val="95"/>
        </w:rPr>
        <w:t>After</w:t>
      </w:r>
      <w:r>
        <w:rPr>
          <w:spacing w:val="-15"/>
          <w:w w:val="95"/>
        </w:rPr>
        <w:t> </w:t>
      </w:r>
      <w:r>
        <w:rPr>
          <w:w w:val="95"/>
        </w:rPr>
        <w:t>the</w:t>
      </w:r>
      <w:r>
        <w:rPr>
          <w:spacing w:val="-16"/>
          <w:w w:val="95"/>
        </w:rPr>
        <w:t> </w:t>
      </w:r>
      <w:r>
        <w:rPr>
          <w:w w:val="95"/>
        </w:rPr>
        <w:t>block</w:t>
      </w:r>
      <w:r>
        <w:rPr>
          <w:spacing w:val="-15"/>
          <w:w w:val="95"/>
        </w:rPr>
        <w:t> </w:t>
      </w:r>
      <w:r>
        <w:rPr>
          <w:w w:val="95"/>
        </w:rPr>
        <w:t>and</w:t>
      </w:r>
      <w:r>
        <w:rPr>
          <w:spacing w:val="-15"/>
          <w:w w:val="95"/>
        </w:rPr>
        <w:t> </w:t>
      </w:r>
      <w:r>
        <w:rPr>
          <w:w w:val="95"/>
        </w:rPr>
        <w:t>during</w:t>
      </w:r>
      <w:r>
        <w:rPr>
          <w:spacing w:val="-15"/>
          <w:w w:val="95"/>
        </w:rPr>
        <w:t> </w:t>
      </w:r>
      <w:r>
        <w:rPr>
          <w:w w:val="95"/>
        </w:rPr>
        <w:t>the</w:t>
      </w:r>
      <w:r>
        <w:rPr>
          <w:spacing w:val="-15"/>
          <w:w w:val="95"/>
        </w:rPr>
        <w:t> </w:t>
      </w:r>
      <w:r>
        <w:rPr>
          <w:w w:val="95"/>
        </w:rPr>
        <w:t>surgery,</w:t>
      </w:r>
      <w:r>
        <w:rPr>
          <w:spacing w:val="-15"/>
          <w:w w:val="95"/>
        </w:rPr>
        <w:t> </w:t>
      </w:r>
      <w:r>
        <w:rPr>
          <w:w w:val="95"/>
        </w:rPr>
        <w:t>including</w:t>
      </w:r>
      <w:r>
        <w:rPr>
          <w:spacing w:val="-15"/>
          <w:w w:val="95"/>
        </w:rPr>
        <w:t> </w:t>
      </w:r>
      <w:r>
        <w:rPr>
          <w:w w:val="95"/>
        </w:rPr>
        <w:t>heart</w:t>
      </w:r>
      <w:r>
        <w:rPr>
          <w:spacing w:val="-15"/>
          <w:w w:val="95"/>
        </w:rPr>
        <w:t> </w:t>
      </w:r>
      <w:r>
        <w:rPr>
          <w:w w:val="95"/>
        </w:rPr>
        <w:t>rate</w:t>
      </w:r>
      <w:r>
        <w:rPr>
          <w:spacing w:val="-16"/>
          <w:w w:val="95"/>
        </w:rPr>
        <w:t> </w:t>
      </w:r>
      <w:r>
        <w:rPr>
          <w:w w:val="95"/>
        </w:rPr>
        <w:t>(HR),</w:t>
      </w:r>
      <w:r>
        <w:rPr>
          <w:spacing w:val="-14"/>
          <w:w w:val="95"/>
        </w:rPr>
        <w:t> </w:t>
      </w:r>
      <w:r>
        <w:rPr>
          <w:w w:val="95"/>
        </w:rPr>
        <w:t>noninvasive arterial</w:t>
      </w:r>
      <w:r>
        <w:rPr>
          <w:spacing w:val="-15"/>
          <w:w w:val="95"/>
        </w:rPr>
        <w:t> </w:t>
      </w:r>
      <w:r>
        <w:rPr>
          <w:w w:val="95"/>
        </w:rPr>
        <w:t>blood</w:t>
      </w:r>
      <w:r>
        <w:rPr>
          <w:spacing w:val="-14"/>
          <w:w w:val="95"/>
        </w:rPr>
        <w:t> </w:t>
      </w:r>
      <w:r>
        <w:rPr>
          <w:w w:val="95"/>
        </w:rPr>
        <w:t>pressure,</w:t>
      </w:r>
      <w:r>
        <w:rPr>
          <w:spacing w:val="-15"/>
          <w:w w:val="95"/>
        </w:rPr>
        <w:t> </w:t>
      </w:r>
      <w:r>
        <w:rPr>
          <w:w w:val="95"/>
        </w:rPr>
        <w:t>electrocardiogram</w:t>
      </w:r>
      <w:r>
        <w:rPr>
          <w:spacing w:val="-16"/>
          <w:w w:val="95"/>
        </w:rPr>
        <w:t> </w:t>
      </w:r>
      <w:r>
        <w:rPr>
          <w:w w:val="95"/>
        </w:rPr>
        <w:t>(3</w:t>
      </w:r>
      <w:r>
        <w:rPr>
          <w:spacing w:val="-16"/>
          <w:w w:val="95"/>
        </w:rPr>
        <w:t> </w:t>
      </w:r>
      <w:r>
        <w:rPr>
          <w:w w:val="95"/>
        </w:rPr>
        <w:t>leads),</w:t>
      </w:r>
      <w:r>
        <w:rPr>
          <w:spacing w:val="-15"/>
          <w:w w:val="95"/>
        </w:rPr>
        <w:t> </w:t>
      </w:r>
      <w:r>
        <w:rPr>
          <w:w w:val="95"/>
        </w:rPr>
        <w:t>and</w:t>
      </w:r>
      <w:r>
        <w:rPr>
          <w:spacing w:val="-13"/>
          <w:w w:val="95"/>
        </w:rPr>
        <w:t> </w:t>
      </w:r>
      <w:r>
        <w:rPr>
          <w:w w:val="95"/>
        </w:rPr>
        <w:t>peripheral</w:t>
      </w:r>
      <w:r>
        <w:rPr>
          <w:spacing w:val="-14"/>
          <w:w w:val="95"/>
        </w:rPr>
        <w:t> </w:t>
      </w:r>
      <w:r>
        <w:rPr>
          <w:w w:val="95"/>
        </w:rPr>
        <w:t>oxygen</w:t>
      </w:r>
      <w:r>
        <w:rPr>
          <w:spacing w:val="-16"/>
          <w:w w:val="95"/>
        </w:rPr>
        <w:t> </w:t>
      </w:r>
      <w:r>
        <w:rPr>
          <w:w w:val="95"/>
        </w:rPr>
        <w:t>satu- </w:t>
      </w:r>
      <w:r>
        <w:rPr/>
        <w:t>ration</w:t>
      </w:r>
      <w:r>
        <w:rPr>
          <w:spacing w:val="-15"/>
        </w:rPr>
        <w:t> </w:t>
      </w:r>
      <w:r>
        <w:rPr/>
        <w:t>(SpaO2),</w:t>
      </w:r>
      <w:r>
        <w:rPr>
          <w:spacing w:val="-14"/>
        </w:rPr>
        <w:t> </w:t>
      </w:r>
      <w:r>
        <w:rPr/>
        <w:t>a</w:t>
      </w:r>
      <w:r>
        <w:rPr>
          <w:spacing w:val="-14"/>
        </w:rPr>
        <w:t> </w:t>
      </w:r>
      <w:r>
        <w:rPr/>
        <w:t>nasal</w:t>
      </w:r>
      <w:r>
        <w:rPr>
          <w:spacing w:val="-14"/>
        </w:rPr>
        <w:t> </w:t>
      </w:r>
      <w:r>
        <w:rPr/>
        <w:t>cannula</w:t>
      </w:r>
      <w:r>
        <w:rPr>
          <w:spacing w:val="-15"/>
        </w:rPr>
        <w:t> </w:t>
      </w:r>
      <w:r>
        <w:rPr/>
        <w:t>was</w:t>
      </w:r>
      <w:r>
        <w:rPr>
          <w:spacing w:val="-14"/>
        </w:rPr>
        <w:t> </w:t>
      </w:r>
      <w:r>
        <w:rPr/>
        <w:t>applied</w:t>
      </w:r>
      <w:r>
        <w:rPr>
          <w:spacing w:val="-14"/>
        </w:rPr>
        <w:t> </w:t>
      </w:r>
      <w:r>
        <w:rPr/>
        <w:t>and</w:t>
      </w:r>
      <w:r>
        <w:rPr>
          <w:spacing w:val="-13"/>
        </w:rPr>
        <w:t> </w:t>
      </w:r>
      <w:r>
        <w:rPr/>
        <w:t>supplemental</w:t>
      </w:r>
      <w:r>
        <w:rPr>
          <w:spacing w:val="-14"/>
        </w:rPr>
        <w:t> </w:t>
      </w:r>
      <w:r>
        <w:rPr/>
        <w:t>oxygen</w:t>
      </w:r>
      <w:r>
        <w:rPr>
          <w:spacing w:val="-14"/>
        </w:rPr>
        <w:t> </w:t>
      </w:r>
      <w:r>
        <w:rPr/>
        <w:t>given during the procedure at 3</w:t>
      </w:r>
      <w:r>
        <w:rPr>
          <w:spacing w:val="-21"/>
        </w:rPr>
        <w:t> </w:t>
      </w:r>
      <w:r>
        <w:rPr/>
        <w:t>L/min.</w:t>
      </w:r>
    </w:p>
    <w:p>
      <w:pPr>
        <w:pStyle w:val="BodyText"/>
        <w:spacing w:line="271" w:lineRule="auto"/>
        <w:ind w:right="113" w:firstLine="199"/>
        <w:jc w:val="both"/>
      </w:pPr>
      <w:r>
        <w:rPr>
          <w:w w:val="95"/>
        </w:rPr>
        <w:t>Sensory</w:t>
      </w:r>
      <w:r>
        <w:rPr>
          <w:spacing w:val="-19"/>
          <w:w w:val="95"/>
        </w:rPr>
        <w:t> </w:t>
      </w:r>
      <w:r>
        <w:rPr>
          <w:w w:val="95"/>
        </w:rPr>
        <w:t>block</w:t>
      </w:r>
      <w:r>
        <w:rPr>
          <w:spacing w:val="-18"/>
          <w:w w:val="95"/>
        </w:rPr>
        <w:t> </w:t>
      </w:r>
      <w:r>
        <w:rPr>
          <w:w w:val="95"/>
        </w:rPr>
        <w:t>was</w:t>
      </w:r>
      <w:r>
        <w:rPr>
          <w:spacing w:val="-17"/>
          <w:w w:val="95"/>
        </w:rPr>
        <w:t> </w:t>
      </w:r>
      <w:r>
        <w:rPr>
          <w:w w:val="95"/>
        </w:rPr>
        <w:t>assessed</w:t>
      </w:r>
      <w:r>
        <w:rPr>
          <w:spacing w:val="-17"/>
          <w:w w:val="95"/>
        </w:rPr>
        <w:t> </w:t>
      </w:r>
      <w:r>
        <w:rPr>
          <w:w w:val="95"/>
        </w:rPr>
        <w:t>bilaterally</w:t>
      </w:r>
      <w:r>
        <w:rPr>
          <w:spacing w:val="-18"/>
          <w:w w:val="95"/>
        </w:rPr>
        <w:t> </w:t>
      </w:r>
      <w:r>
        <w:rPr>
          <w:w w:val="95"/>
        </w:rPr>
        <w:t>using</w:t>
      </w:r>
      <w:r>
        <w:rPr>
          <w:spacing w:val="-19"/>
          <w:w w:val="95"/>
        </w:rPr>
        <w:t> </w:t>
      </w:r>
      <w:r>
        <w:rPr>
          <w:w w:val="95"/>
        </w:rPr>
        <w:t>25</w:t>
      </w:r>
      <w:r>
        <w:rPr>
          <w:spacing w:val="-18"/>
          <w:w w:val="95"/>
        </w:rPr>
        <w:t> </w:t>
      </w:r>
      <w:r>
        <w:rPr>
          <w:w w:val="95"/>
        </w:rPr>
        <w:t>gauge</w:t>
      </w:r>
      <w:r>
        <w:rPr>
          <w:spacing w:val="-18"/>
          <w:w w:val="95"/>
        </w:rPr>
        <w:t> </w:t>
      </w:r>
      <w:r>
        <w:rPr>
          <w:w w:val="95"/>
        </w:rPr>
        <w:t>hypodermic</w:t>
      </w:r>
      <w:r>
        <w:rPr>
          <w:spacing w:val="-18"/>
          <w:w w:val="95"/>
        </w:rPr>
        <w:t> </w:t>
      </w:r>
      <w:r>
        <w:rPr>
          <w:w w:val="95"/>
        </w:rPr>
        <w:t>needle.</w:t>
      </w:r>
      <w:r>
        <w:rPr>
          <w:spacing w:val="-19"/>
          <w:w w:val="95"/>
        </w:rPr>
        <w:t> </w:t>
      </w:r>
      <w:r>
        <w:rPr>
          <w:w w:val="95"/>
        </w:rPr>
        <w:t>The </w:t>
      </w:r>
      <w:r>
        <w:rPr/>
        <w:t>onset</w:t>
      </w:r>
      <w:r>
        <w:rPr>
          <w:spacing w:val="-25"/>
        </w:rPr>
        <w:t> </w:t>
      </w:r>
      <w:r>
        <w:rPr/>
        <w:t>of</w:t>
      </w:r>
      <w:r>
        <w:rPr>
          <w:spacing w:val="-24"/>
        </w:rPr>
        <w:t> </w:t>
      </w:r>
      <w:r>
        <w:rPr/>
        <w:t>sensory</w:t>
      </w:r>
      <w:r>
        <w:rPr>
          <w:spacing w:val="-25"/>
        </w:rPr>
        <w:t> </w:t>
      </w:r>
      <w:r>
        <w:rPr/>
        <w:t>block</w:t>
      </w:r>
      <w:r>
        <w:rPr>
          <w:spacing w:val="-24"/>
        </w:rPr>
        <w:t> </w:t>
      </w:r>
      <w:r>
        <w:rPr/>
        <w:t>was</w:t>
      </w:r>
      <w:r>
        <w:rPr>
          <w:spacing w:val="-26"/>
        </w:rPr>
        <w:t> </w:t>
      </w:r>
      <w:r>
        <w:rPr/>
        <w:t>considered</w:t>
      </w:r>
      <w:r>
        <w:rPr>
          <w:spacing w:val="-24"/>
        </w:rPr>
        <w:t> </w:t>
      </w:r>
      <w:r>
        <w:rPr/>
        <w:t>as</w:t>
      </w:r>
      <w:r>
        <w:rPr>
          <w:spacing w:val="-24"/>
        </w:rPr>
        <w:t> </w:t>
      </w:r>
      <w:r>
        <w:rPr/>
        <w:t>the</w:t>
      </w:r>
      <w:r>
        <w:rPr>
          <w:spacing w:val="-25"/>
        </w:rPr>
        <w:t> </w:t>
      </w:r>
      <w:r>
        <w:rPr/>
        <w:t>time</w:t>
      </w:r>
      <w:r>
        <w:rPr>
          <w:spacing w:val="-24"/>
        </w:rPr>
        <w:t> </w:t>
      </w:r>
      <w:r>
        <w:rPr/>
        <w:t>taken</w:t>
      </w:r>
      <w:r>
        <w:rPr>
          <w:spacing w:val="-25"/>
        </w:rPr>
        <w:t> </w:t>
      </w:r>
      <w:r>
        <w:rPr/>
        <w:t>from</w:t>
      </w:r>
      <w:r>
        <w:rPr>
          <w:spacing w:val="-26"/>
        </w:rPr>
        <w:t> </w:t>
      </w:r>
      <w:r>
        <w:rPr/>
        <w:t>intrathecal</w:t>
      </w:r>
      <w:r>
        <w:rPr>
          <w:spacing w:val="-24"/>
        </w:rPr>
        <w:t> </w:t>
      </w:r>
      <w:r>
        <w:rPr/>
        <w:t>injec- tion</w:t>
      </w:r>
      <w:r>
        <w:rPr>
          <w:spacing w:val="-29"/>
        </w:rPr>
        <w:t> </w:t>
      </w:r>
      <w:r>
        <w:rPr/>
        <w:t>to</w:t>
      </w:r>
      <w:r>
        <w:rPr>
          <w:spacing w:val="-28"/>
        </w:rPr>
        <w:t> </w:t>
      </w:r>
      <w:r>
        <w:rPr/>
        <w:t>the</w:t>
      </w:r>
      <w:r>
        <w:rPr>
          <w:spacing w:val="-28"/>
        </w:rPr>
        <w:t> </w:t>
      </w:r>
      <w:r>
        <w:rPr/>
        <w:t>highest</w:t>
      </w:r>
      <w:r>
        <w:rPr>
          <w:spacing w:val="-28"/>
        </w:rPr>
        <w:t> </w:t>
      </w:r>
      <w:r>
        <w:rPr/>
        <w:t>level</w:t>
      </w:r>
      <w:r>
        <w:rPr>
          <w:spacing w:val="-28"/>
        </w:rPr>
        <w:t> </w:t>
      </w:r>
      <w:r>
        <w:rPr/>
        <w:t>of</w:t>
      </w:r>
      <w:r>
        <w:rPr>
          <w:spacing w:val="-29"/>
        </w:rPr>
        <w:t> </w:t>
      </w:r>
      <w:r>
        <w:rPr/>
        <w:t>the</w:t>
      </w:r>
      <w:r>
        <w:rPr>
          <w:spacing w:val="-28"/>
        </w:rPr>
        <w:t> </w:t>
      </w:r>
      <w:r>
        <w:rPr/>
        <w:t>sensory</w:t>
      </w:r>
      <w:r>
        <w:rPr>
          <w:spacing w:val="-28"/>
        </w:rPr>
        <w:t> </w:t>
      </w:r>
      <w:r>
        <w:rPr/>
        <w:t>block.</w:t>
      </w:r>
      <w:r>
        <w:rPr>
          <w:spacing w:val="-28"/>
        </w:rPr>
        <w:t> </w:t>
      </w:r>
      <w:r>
        <w:rPr/>
        <w:t>The</w:t>
      </w:r>
      <w:r>
        <w:rPr>
          <w:spacing w:val="-28"/>
        </w:rPr>
        <w:t> </w:t>
      </w:r>
      <w:r>
        <w:rPr/>
        <w:t>duration</w:t>
      </w:r>
      <w:r>
        <w:rPr>
          <w:spacing w:val="-28"/>
        </w:rPr>
        <w:t> </w:t>
      </w:r>
      <w:r>
        <w:rPr/>
        <w:t>of</w:t>
      </w:r>
      <w:r>
        <w:rPr>
          <w:spacing w:val="-29"/>
        </w:rPr>
        <w:t> </w:t>
      </w:r>
      <w:r>
        <w:rPr/>
        <w:t>sensory</w:t>
      </w:r>
      <w:r>
        <w:rPr>
          <w:spacing w:val="-28"/>
        </w:rPr>
        <w:t> </w:t>
      </w:r>
      <w:r>
        <w:rPr/>
        <w:t>block</w:t>
      </w:r>
      <w:r>
        <w:rPr>
          <w:spacing w:val="-28"/>
        </w:rPr>
        <w:t> </w:t>
      </w:r>
      <w:r>
        <w:rPr/>
        <w:t>was made</w:t>
      </w:r>
      <w:r>
        <w:rPr>
          <w:spacing w:val="-24"/>
        </w:rPr>
        <w:t> </w:t>
      </w:r>
      <w:r>
        <w:rPr/>
        <w:t>from</w:t>
      </w:r>
      <w:r>
        <w:rPr>
          <w:spacing w:val="-25"/>
        </w:rPr>
        <w:t> </w:t>
      </w:r>
      <w:r>
        <w:rPr/>
        <w:t>the</w:t>
      </w:r>
      <w:r>
        <w:rPr>
          <w:spacing w:val="-25"/>
        </w:rPr>
        <w:t> </w:t>
      </w:r>
      <w:r>
        <w:rPr/>
        <w:t>time</w:t>
      </w:r>
      <w:r>
        <w:rPr>
          <w:spacing w:val="-24"/>
        </w:rPr>
        <w:t> </w:t>
      </w:r>
      <w:r>
        <w:rPr/>
        <w:t>of</w:t>
      </w:r>
      <w:r>
        <w:rPr>
          <w:spacing w:val="-24"/>
        </w:rPr>
        <w:t> </w:t>
      </w:r>
      <w:r>
        <w:rPr/>
        <w:t>intrathecal</w:t>
      </w:r>
      <w:r>
        <w:rPr>
          <w:spacing w:val="-25"/>
        </w:rPr>
        <w:t> </w:t>
      </w:r>
      <w:r>
        <w:rPr/>
        <w:t>injection</w:t>
      </w:r>
      <w:r>
        <w:rPr>
          <w:spacing w:val="-25"/>
        </w:rPr>
        <w:t> </w:t>
      </w:r>
      <w:r>
        <w:rPr/>
        <w:t>to</w:t>
      </w:r>
      <w:r>
        <w:rPr>
          <w:spacing w:val="-25"/>
        </w:rPr>
        <w:t> </w:t>
      </w:r>
      <w:r>
        <w:rPr/>
        <w:t>regression</w:t>
      </w:r>
      <w:r>
        <w:rPr>
          <w:spacing w:val="-24"/>
        </w:rPr>
        <w:t> </w:t>
      </w:r>
      <w:r>
        <w:rPr/>
        <w:t>of</w:t>
      </w:r>
      <w:r>
        <w:rPr>
          <w:spacing w:val="-25"/>
        </w:rPr>
        <w:t> </w:t>
      </w:r>
      <w:r>
        <w:rPr/>
        <w:t>the</w:t>
      </w:r>
      <w:r>
        <w:rPr>
          <w:spacing w:val="-23"/>
        </w:rPr>
        <w:t> </w:t>
      </w:r>
      <w:r>
        <w:rPr/>
        <w:t>level</w:t>
      </w:r>
      <w:r>
        <w:rPr>
          <w:spacing w:val="-24"/>
        </w:rPr>
        <w:t> </w:t>
      </w:r>
      <w:r>
        <w:rPr/>
        <w:t>of</w:t>
      </w:r>
      <w:r>
        <w:rPr>
          <w:spacing w:val="-24"/>
        </w:rPr>
        <w:t> </w:t>
      </w:r>
      <w:r>
        <w:rPr/>
        <w:t>sensory </w:t>
      </w:r>
      <w:r>
        <w:rPr>
          <w:w w:val="95"/>
        </w:rPr>
        <w:t>block</w:t>
      </w:r>
      <w:r>
        <w:rPr>
          <w:spacing w:val="-15"/>
          <w:w w:val="95"/>
        </w:rPr>
        <w:t> </w:t>
      </w:r>
      <w:r>
        <w:rPr>
          <w:w w:val="95"/>
        </w:rPr>
        <w:t>to</w:t>
      </w:r>
      <w:r>
        <w:rPr>
          <w:spacing w:val="-15"/>
          <w:w w:val="95"/>
        </w:rPr>
        <w:t> </w:t>
      </w:r>
      <w:r>
        <w:rPr>
          <w:w w:val="95"/>
        </w:rPr>
        <w:t>L1</w:t>
      </w:r>
      <w:r>
        <w:rPr>
          <w:spacing w:val="-15"/>
          <w:w w:val="95"/>
        </w:rPr>
        <w:t> </w:t>
      </w:r>
      <w:r>
        <w:rPr>
          <w:w w:val="95"/>
        </w:rPr>
        <w:t>dermatome</w:t>
      </w:r>
      <w:r>
        <w:rPr>
          <w:spacing w:val="-15"/>
          <w:w w:val="95"/>
        </w:rPr>
        <w:t> </w:t>
      </w:r>
      <w:r>
        <w:rPr>
          <w:w w:val="95"/>
        </w:rPr>
        <w:t>(level</w:t>
      </w:r>
      <w:r>
        <w:rPr>
          <w:spacing w:val="-14"/>
          <w:w w:val="95"/>
        </w:rPr>
        <w:t> </w:t>
      </w:r>
      <w:r>
        <w:rPr>
          <w:w w:val="95"/>
        </w:rPr>
        <w:t>assessed</w:t>
      </w:r>
      <w:r>
        <w:rPr>
          <w:spacing w:val="-15"/>
          <w:w w:val="95"/>
        </w:rPr>
        <w:t> </w:t>
      </w:r>
      <w:r>
        <w:rPr>
          <w:w w:val="95"/>
        </w:rPr>
        <w:t>by</w:t>
      </w:r>
      <w:r>
        <w:rPr>
          <w:spacing w:val="-14"/>
          <w:w w:val="95"/>
        </w:rPr>
        <w:t> </w:t>
      </w:r>
      <w:r>
        <w:rPr>
          <w:w w:val="95"/>
        </w:rPr>
        <w:t>re-appearance</w:t>
      </w:r>
      <w:r>
        <w:rPr>
          <w:spacing w:val="-14"/>
          <w:w w:val="95"/>
        </w:rPr>
        <w:t> </w:t>
      </w:r>
      <w:r>
        <w:rPr>
          <w:w w:val="95"/>
        </w:rPr>
        <w:t>of</w:t>
      </w:r>
      <w:r>
        <w:rPr>
          <w:spacing w:val="-13"/>
          <w:w w:val="95"/>
        </w:rPr>
        <w:t> </w:t>
      </w:r>
      <w:r>
        <w:rPr>
          <w:w w:val="95"/>
        </w:rPr>
        <w:t>sensation</w:t>
      </w:r>
      <w:r>
        <w:rPr>
          <w:spacing w:val="-16"/>
          <w:w w:val="95"/>
        </w:rPr>
        <w:t> </w:t>
      </w:r>
      <w:r>
        <w:rPr>
          <w:w w:val="95"/>
        </w:rPr>
        <w:t>on</w:t>
      </w:r>
      <w:r>
        <w:rPr>
          <w:spacing w:val="-15"/>
          <w:w w:val="95"/>
        </w:rPr>
        <w:t> </w:t>
      </w:r>
      <w:r>
        <w:rPr>
          <w:w w:val="95"/>
        </w:rPr>
        <w:t>heel</w:t>
      </w:r>
      <w:r>
        <w:rPr>
          <w:spacing w:val="-14"/>
          <w:w w:val="95"/>
        </w:rPr>
        <w:t> </w:t>
      </w:r>
      <w:r>
        <w:rPr>
          <w:w w:val="95"/>
        </w:rPr>
        <w:t>and </w:t>
      </w:r>
      <w:r>
        <w:rPr/>
        <w:t>sole</w:t>
      </w:r>
      <w:r>
        <w:rPr>
          <w:spacing w:val="-26"/>
        </w:rPr>
        <w:t> </w:t>
      </w:r>
      <w:r>
        <w:rPr/>
        <w:t>of</w:t>
      </w:r>
      <w:r>
        <w:rPr>
          <w:spacing w:val="-27"/>
        </w:rPr>
        <w:t> </w:t>
      </w:r>
      <w:r>
        <w:rPr/>
        <w:t>the</w:t>
      </w:r>
      <w:r>
        <w:rPr>
          <w:spacing w:val="-25"/>
        </w:rPr>
        <w:t> </w:t>
      </w:r>
      <w:r>
        <w:rPr/>
        <w:t>foot).</w:t>
      </w:r>
      <w:r>
        <w:rPr>
          <w:spacing w:val="-26"/>
        </w:rPr>
        <w:t> </w:t>
      </w:r>
      <w:r>
        <w:rPr/>
        <w:t>The</w:t>
      </w:r>
      <w:r>
        <w:rPr>
          <w:spacing w:val="-26"/>
        </w:rPr>
        <w:t> </w:t>
      </w:r>
      <w:r>
        <w:rPr/>
        <w:t>onset</w:t>
      </w:r>
      <w:r>
        <w:rPr>
          <w:spacing w:val="-26"/>
        </w:rPr>
        <w:t> </w:t>
      </w:r>
      <w:r>
        <w:rPr/>
        <w:t>of</w:t>
      </w:r>
      <w:r>
        <w:rPr>
          <w:spacing w:val="-25"/>
        </w:rPr>
        <w:t> </w:t>
      </w:r>
      <w:r>
        <w:rPr/>
        <w:t>motor</w:t>
      </w:r>
      <w:r>
        <w:rPr>
          <w:spacing w:val="-25"/>
        </w:rPr>
        <w:t> </w:t>
      </w:r>
      <w:r>
        <w:rPr/>
        <w:t>block</w:t>
      </w:r>
      <w:r>
        <w:rPr>
          <w:spacing w:val="-26"/>
        </w:rPr>
        <w:t> </w:t>
      </w:r>
      <w:r>
        <w:rPr/>
        <w:t>was</w:t>
      </w:r>
      <w:r>
        <w:rPr>
          <w:spacing w:val="-27"/>
        </w:rPr>
        <w:t> </w:t>
      </w:r>
      <w:r>
        <w:rPr/>
        <w:t>defined</w:t>
      </w:r>
      <w:r>
        <w:rPr>
          <w:spacing w:val="-25"/>
        </w:rPr>
        <w:t> </w:t>
      </w:r>
      <w:r>
        <w:rPr/>
        <w:t>as</w:t>
      </w:r>
      <w:r>
        <w:rPr>
          <w:spacing w:val="-25"/>
        </w:rPr>
        <w:t> </w:t>
      </w:r>
      <w:r>
        <w:rPr/>
        <w:t>when</w:t>
      </w:r>
      <w:r>
        <w:rPr>
          <w:spacing w:val="-27"/>
        </w:rPr>
        <w:t> </w:t>
      </w:r>
      <w:r>
        <w:rPr/>
        <w:t>a</w:t>
      </w:r>
      <w:r>
        <w:rPr>
          <w:spacing w:val="-25"/>
        </w:rPr>
        <w:t> </w:t>
      </w:r>
      <w:r>
        <w:rPr/>
        <w:t>modified</w:t>
      </w:r>
      <w:r>
        <w:rPr>
          <w:spacing w:val="-26"/>
        </w:rPr>
        <w:t> </w:t>
      </w:r>
      <w:r>
        <w:rPr/>
        <w:t>Bro- </w:t>
      </w:r>
      <w:r>
        <w:rPr>
          <w:w w:val="95"/>
        </w:rPr>
        <w:t>mage</w:t>
      </w:r>
      <w:r>
        <w:rPr>
          <w:spacing w:val="-9"/>
          <w:w w:val="95"/>
        </w:rPr>
        <w:t> </w:t>
      </w:r>
      <w:r>
        <w:rPr>
          <w:w w:val="95"/>
        </w:rPr>
        <w:t>score</w:t>
      </w:r>
      <w:r>
        <w:rPr>
          <w:spacing w:val="-11"/>
          <w:w w:val="95"/>
        </w:rPr>
        <w:t> </w:t>
      </w:r>
      <w:r>
        <w:rPr>
          <w:w w:val="95"/>
        </w:rPr>
        <w:t>was</w:t>
      </w:r>
      <w:r>
        <w:rPr>
          <w:spacing w:val="-8"/>
          <w:w w:val="95"/>
        </w:rPr>
        <w:t> </w:t>
      </w:r>
      <w:r>
        <w:rPr>
          <w:w w:val="95"/>
        </w:rPr>
        <w:t>three</w:t>
      </w:r>
      <w:r>
        <w:rPr>
          <w:spacing w:val="-9"/>
          <w:w w:val="95"/>
        </w:rPr>
        <w:t> </w:t>
      </w:r>
      <w:r>
        <w:rPr>
          <w:w w:val="95"/>
        </w:rPr>
        <w:t>or</w:t>
      </w:r>
      <w:r>
        <w:rPr>
          <w:spacing w:val="-10"/>
          <w:w w:val="95"/>
        </w:rPr>
        <w:t> </w:t>
      </w:r>
      <w:r>
        <w:rPr>
          <w:w w:val="95"/>
        </w:rPr>
        <w:t>lesser10.</w:t>
      </w:r>
      <w:r>
        <w:rPr>
          <w:spacing w:val="-10"/>
          <w:w w:val="95"/>
        </w:rPr>
        <w:t> </w:t>
      </w:r>
      <w:r>
        <w:rPr>
          <w:w w:val="95"/>
        </w:rPr>
        <w:t>Duration</w:t>
      </w:r>
      <w:r>
        <w:rPr>
          <w:spacing w:val="-11"/>
          <w:w w:val="95"/>
        </w:rPr>
        <w:t> </w:t>
      </w:r>
      <w:r>
        <w:rPr>
          <w:w w:val="95"/>
        </w:rPr>
        <w:t>of</w:t>
      </w:r>
      <w:r>
        <w:rPr>
          <w:spacing w:val="-8"/>
          <w:w w:val="95"/>
        </w:rPr>
        <w:t> </w:t>
      </w:r>
      <w:r>
        <w:rPr>
          <w:w w:val="95"/>
        </w:rPr>
        <w:t>motor</w:t>
      </w:r>
      <w:r>
        <w:rPr>
          <w:spacing w:val="-10"/>
          <w:w w:val="95"/>
        </w:rPr>
        <w:t> </w:t>
      </w:r>
      <w:r>
        <w:rPr>
          <w:w w:val="95"/>
        </w:rPr>
        <w:t>block</w:t>
      </w:r>
      <w:r>
        <w:rPr>
          <w:spacing w:val="-9"/>
          <w:w w:val="95"/>
        </w:rPr>
        <w:t> </w:t>
      </w:r>
      <w:r>
        <w:rPr>
          <w:w w:val="95"/>
        </w:rPr>
        <w:t>was</w:t>
      </w:r>
      <w:r>
        <w:rPr>
          <w:spacing w:val="-9"/>
          <w:w w:val="95"/>
        </w:rPr>
        <w:t> </w:t>
      </w:r>
      <w:r>
        <w:rPr>
          <w:w w:val="95"/>
        </w:rPr>
        <w:t>noted</w:t>
      </w:r>
      <w:r>
        <w:rPr>
          <w:spacing w:val="-8"/>
          <w:w w:val="95"/>
        </w:rPr>
        <w:t> </w:t>
      </w:r>
      <w:r>
        <w:rPr>
          <w:w w:val="95"/>
        </w:rPr>
        <w:t>from</w:t>
      </w:r>
      <w:r>
        <w:rPr>
          <w:spacing w:val="-9"/>
          <w:w w:val="95"/>
        </w:rPr>
        <w:t> </w:t>
      </w:r>
      <w:r>
        <w:rPr>
          <w:w w:val="95"/>
        </w:rPr>
        <w:t>onset </w:t>
      </w:r>
      <w:r>
        <w:rPr/>
        <w:t>time</w:t>
      </w:r>
      <w:r>
        <w:rPr>
          <w:spacing w:val="-33"/>
        </w:rPr>
        <w:t> </w:t>
      </w:r>
      <w:r>
        <w:rPr/>
        <w:t>to</w:t>
      </w:r>
      <w:r>
        <w:rPr>
          <w:spacing w:val="-32"/>
        </w:rPr>
        <w:t> </w:t>
      </w:r>
      <w:r>
        <w:rPr/>
        <w:t>time</w:t>
      </w:r>
      <w:r>
        <w:rPr>
          <w:spacing w:val="-33"/>
        </w:rPr>
        <w:t> </w:t>
      </w:r>
      <w:r>
        <w:rPr/>
        <w:t>when</w:t>
      </w:r>
      <w:r>
        <w:rPr>
          <w:spacing w:val="-32"/>
        </w:rPr>
        <w:t> </w:t>
      </w:r>
      <w:r>
        <w:rPr/>
        <w:t>the</w:t>
      </w:r>
      <w:r>
        <w:rPr>
          <w:spacing w:val="-32"/>
        </w:rPr>
        <w:t> </w:t>
      </w:r>
      <w:r>
        <w:rPr/>
        <w:t>patient</w:t>
      </w:r>
      <w:r>
        <w:rPr>
          <w:spacing w:val="-32"/>
        </w:rPr>
        <w:t> </w:t>
      </w:r>
      <w:r>
        <w:rPr/>
        <w:t>can</w:t>
      </w:r>
      <w:r>
        <w:rPr>
          <w:spacing w:val="-32"/>
        </w:rPr>
        <w:t> </w:t>
      </w:r>
      <w:r>
        <w:rPr/>
        <w:t>afford</w:t>
      </w:r>
      <w:r>
        <w:rPr>
          <w:spacing w:val="-32"/>
        </w:rPr>
        <w:t> </w:t>
      </w:r>
      <w:r>
        <w:rPr/>
        <w:t>to</w:t>
      </w:r>
      <w:r>
        <w:rPr>
          <w:spacing w:val="-32"/>
        </w:rPr>
        <w:t> </w:t>
      </w:r>
      <w:r>
        <w:rPr/>
        <w:t>lift</w:t>
      </w:r>
      <w:r>
        <w:rPr>
          <w:spacing w:val="-32"/>
        </w:rPr>
        <w:t> </w:t>
      </w:r>
      <w:r>
        <w:rPr/>
        <w:t>the</w:t>
      </w:r>
      <w:r>
        <w:rPr>
          <w:spacing w:val="-33"/>
        </w:rPr>
        <w:t> </w:t>
      </w:r>
      <w:r>
        <w:rPr/>
        <w:t>extended</w:t>
      </w:r>
      <w:r>
        <w:rPr>
          <w:spacing w:val="-32"/>
        </w:rPr>
        <w:t> </w:t>
      </w:r>
      <w:r>
        <w:rPr/>
        <w:t>leg.</w:t>
      </w:r>
      <w:r>
        <w:rPr>
          <w:spacing w:val="-32"/>
        </w:rPr>
        <w:t> </w:t>
      </w:r>
      <w:r>
        <w:rPr/>
        <w:t>Sensory</w:t>
      </w:r>
      <w:r>
        <w:rPr>
          <w:spacing w:val="-32"/>
        </w:rPr>
        <w:t> </w:t>
      </w:r>
      <w:r>
        <w:rPr/>
        <w:t>charac- </w:t>
      </w:r>
      <w:r>
        <w:rPr>
          <w:w w:val="95"/>
        </w:rPr>
        <w:t>teristics, were evaluated by using pin prick method, and motor characteristics, </w:t>
      </w:r>
      <w:r>
        <w:rPr/>
        <w:t>were evaluated by modified Bromage</w:t>
      </w:r>
      <w:r>
        <w:rPr>
          <w:spacing w:val="-35"/>
        </w:rPr>
        <w:t> </w:t>
      </w:r>
      <w:r>
        <w:rPr/>
        <w:t>scale.</w:t>
      </w:r>
    </w:p>
    <w:p>
      <w:pPr>
        <w:pStyle w:val="BodyText"/>
        <w:spacing w:line="271" w:lineRule="auto"/>
        <w:ind w:right="114" w:firstLine="199"/>
        <w:jc w:val="both"/>
      </w:pPr>
      <w:r>
        <w:rPr/>
        <w:t>The</w:t>
      </w:r>
      <w:r>
        <w:rPr>
          <w:spacing w:val="-10"/>
        </w:rPr>
        <w:t> </w:t>
      </w:r>
      <w:r>
        <w:rPr/>
        <w:t>duration</w:t>
      </w:r>
      <w:r>
        <w:rPr>
          <w:spacing w:val="-10"/>
        </w:rPr>
        <w:t> </w:t>
      </w:r>
      <w:r>
        <w:rPr/>
        <w:t>of</w:t>
      </w:r>
      <w:r>
        <w:rPr>
          <w:spacing w:val="-8"/>
        </w:rPr>
        <w:t> </w:t>
      </w:r>
      <w:r>
        <w:rPr/>
        <w:t>complete</w:t>
      </w:r>
      <w:r>
        <w:rPr>
          <w:spacing w:val="-9"/>
        </w:rPr>
        <w:t> </w:t>
      </w:r>
      <w:r>
        <w:rPr/>
        <w:t>analgesia</w:t>
      </w:r>
      <w:r>
        <w:rPr>
          <w:spacing w:val="-9"/>
        </w:rPr>
        <w:t> </w:t>
      </w:r>
      <w:r>
        <w:rPr/>
        <w:t>was</w:t>
      </w:r>
      <w:r>
        <w:rPr>
          <w:spacing w:val="-8"/>
        </w:rPr>
        <w:t> </w:t>
      </w:r>
      <w:r>
        <w:rPr/>
        <w:t>taken</w:t>
      </w:r>
      <w:r>
        <w:rPr>
          <w:spacing w:val="-10"/>
        </w:rPr>
        <w:t> </w:t>
      </w:r>
      <w:r>
        <w:rPr/>
        <w:t>from</w:t>
      </w:r>
      <w:r>
        <w:rPr>
          <w:spacing w:val="-10"/>
        </w:rPr>
        <w:t> </w:t>
      </w:r>
      <w:r>
        <w:rPr/>
        <w:t>the</w:t>
      </w:r>
      <w:r>
        <w:rPr>
          <w:spacing w:val="-8"/>
        </w:rPr>
        <w:t> </w:t>
      </w:r>
      <w:r>
        <w:rPr/>
        <w:t>time</w:t>
      </w:r>
      <w:r>
        <w:rPr>
          <w:spacing w:val="-10"/>
        </w:rPr>
        <w:t> </w:t>
      </w:r>
      <w:r>
        <w:rPr/>
        <w:t>of</w:t>
      </w:r>
      <w:r>
        <w:rPr>
          <w:spacing w:val="-9"/>
        </w:rPr>
        <w:t> </w:t>
      </w:r>
      <w:r>
        <w:rPr/>
        <w:t>intrathecal drug</w:t>
      </w:r>
      <w:r>
        <w:rPr>
          <w:spacing w:val="-30"/>
        </w:rPr>
        <w:t> </w:t>
      </w:r>
      <w:r>
        <w:rPr/>
        <w:t>administration</w:t>
      </w:r>
      <w:r>
        <w:rPr>
          <w:spacing w:val="-31"/>
        </w:rPr>
        <w:t> </w:t>
      </w:r>
      <w:r>
        <w:rPr/>
        <w:t>to</w:t>
      </w:r>
      <w:r>
        <w:rPr>
          <w:spacing w:val="-30"/>
        </w:rPr>
        <w:t> </w:t>
      </w:r>
      <w:r>
        <w:rPr/>
        <w:t>the</w:t>
      </w:r>
      <w:r>
        <w:rPr>
          <w:spacing w:val="-30"/>
        </w:rPr>
        <w:t> </w:t>
      </w:r>
      <w:r>
        <w:rPr/>
        <w:t>first</w:t>
      </w:r>
      <w:r>
        <w:rPr>
          <w:spacing w:val="-30"/>
        </w:rPr>
        <w:t> </w:t>
      </w:r>
      <w:r>
        <w:rPr/>
        <w:t>report</w:t>
      </w:r>
      <w:r>
        <w:rPr>
          <w:spacing w:val="-30"/>
        </w:rPr>
        <w:t> </w:t>
      </w:r>
      <w:r>
        <w:rPr/>
        <w:t>of</w:t>
      </w:r>
      <w:r>
        <w:rPr>
          <w:spacing w:val="-31"/>
        </w:rPr>
        <w:t> </w:t>
      </w:r>
      <w:r>
        <w:rPr/>
        <w:t>pain.</w:t>
      </w:r>
      <w:r>
        <w:rPr>
          <w:spacing w:val="-30"/>
        </w:rPr>
        <w:t> </w:t>
      </w:r>
      <w:r>
        <w:rPr/>
        <w:t>The</w:t>
      </w:r>
      <w:r>
        <w:rPr>
          <w:spacing w:val="-30"/>
        </w:rPr>
        <w:t> </w:t>
      </w:r>
      <w:r>
        <w:rPr/>
        <w:t>duration</w:t>
      </w:r>
      <w:r>
        <w:rPr>
          <w:spacing w:val="-30"/>
        </w:rPr>
        <w:t> </w:t>
      </w:r>
      <w:r>
        <w:rPr/>
        <w:t>of</w:t>
      </w:r>
      <w:r>
        <w:rPr>
          <w:spacing w:val="-30"/>
        </w:rPr>
        <w:t> </w:t>
      </w:r>
      <w:r>
        <w:rPr/>
        <w:t>effective</w:t>
      </w:r>
      <w:r>
        <w:rPr>
          <w:spacing w:val="-31"/>
        </w:rPr>
        <w:t> </w:t>
      </w:r>
      <w:r>
        <w:rPr/>
        <w:t>analge- sia</w:t>
      </w:r>
      <w:r>
        <w:rPr>
          <w:spacing w:val="-13"/>
        </w:rPr>
        <w:t> </w:t>
      </w:r>
      <w:r>
        <w:rPr/>
        <w:t>is</w:t>
      </w:r>
      <w:r>
        <w:rPr>
          <w:spacing w:val="-12"/>
        </w:rPr>
        <w:t> </w:t>
      </w:r>
      <w:r>
        <w:rPr/>
        <w:t>from</w:t>
      </w:r>
      <w:r>
        <w:rPr>
          <w:spacing w:val="-13"/>
        </w:rPr>
        <w:t> </w:t>
      </w:r>
      <w:r>
        <w:rPr/>
        <w:t>the</w:t>
      </w:r>
      <w:r>
        <w:rPr>
          <w:spacing w:val="-13"/>
        </w:rPr>
        <w:t> </w:t>
      </w:r>
      <w:r>
        <w:rPr/>
        <w:t>time</w:t>
      </w:r>
      <w:r>
        <w:rPr>
          <w:spacing w:val="-12"/>
        </w:rPr>
        <w:t> </w:t>
      </w:r>
      <w:r>
        <w:rPr/>
        <w:t>of</w:t>
      </w:r>
      <w:r>
        <w:rPr>
          <w:spacing w:val="-12"/>
        </w:rPr>
        <w:t> </w:t>
      </w:r>
      <w:r>
        <w:rPr/>
        <w:t>intrathecal</w:t>
      </w:r>
      <w:r>
        <w:rPr>
          <w:spacing w:val="-12"/>
        </w:rPr>
        <w:t> </w:t>
      </w:r>
      <w:r>
        <w:rPr/>
        <w:t>drug</w:t>
      </w:r>
      <w:r>
        <w:rPr>
          <w:spacing w:val="-12"/>
        </w:rPr>
        <w:t> </w:t>
      </w:r>
      <w:r>
        <w:rPr/>
        <w:t>administration</w:t>
      </w:r>
      <w:r>
        <w:rPr>
          <w:spacing w:val="-13"/>
        </w:rPr>
        <w:t> </w:t>
      </w:r>
      <w:r>
        <w:rPr/>
        <w:t>to</w:t>
      </w:r>
      <w:r>
        <w:rPr>
          <w:spacing w:val="-12"/>
        </w:rPr>
        <w:t> </w:t>
      </w:r>
      <w:r>
        <w:rPr/>
        <w:t>the</w:t>
      </w:r>
      <w:r>
        <w:rPr>
          <w:spacing w:val="-12"/>
        </w:rPr>
        <w:t> </w:t>
      </w:r>
      <w:r>
        <w:rPr/>
        <w:t>time</w:t>
      </w:r>
      <w:r>
        <w:rPr>
          <w:spacing w:val="-13"/>
        </w:rPr>
        <w:t> </w:t>
      </w:r>
      <w:r>
        <w:rPr/>
        <w:t>of</w:t>
      </w:r>
      <w:r>
        <w:rPr>
          <w:spacing w:val="-12"/>
        </w:rPr>
        <w:t> </w:t>
      </w:r>
      <w:r>
        <w:rPr/>
        <w:t>the</w:t>
      </w:r>
      <w:r>
        <w:rPr>
          <w:spacing w:val="-12"/>
        </w:rPr>
        <w:t> </w:t>
      </w:r>
      <w:r>
        <w:rPr/>
        <w:t>early </w:t>
      </w:r>
      <w:r>
        <w:rPr>
          <w:w w:val="95"/>
        </w:rPr>
        <w:t>supplementation with rescue analgesic. Injection diclofenac sodium 1.0 mg/kg </w:t>
      </w:r>
      <w:r>
        <w:rPr/>
        <w:t>intravenous was the rescue analgesic</w:t>
      </w:r>
      <w:r>
        <w:rPr>
          <w:spacing w:val="-36"/>
        </w:rPr>
        <w:t> </w:t>
      </w:r>
      <w:r>
        <w:rPr/>
        <w:t>given.</w:t>
      </w:r>
    </w:p>
    <w:p>
      <w:pPr>
        <w:pStyle w:val="BodyText"/>
        <w:spacing w:line="271" w:lineRule="auto"/>
        <w:ind w:right="114" w:firstLine="199"/>
        <w:jc w:val="both"/>
      </w:pPr>
      <w:r>
        <w:rPr>
          <w:w w:val="95"/>
        </w:rPr>
        <w:t>Surgery</w:t>
      </w:r>
      <w:r>
        <w:rPr>
          <w:spacing w:val="-24"/>
          <w:w w:val="95"/>
        </w:rPr>
        <w:t> </w:t>
      </w:r>
      <w:r>
        <w:rPr>
          <w:w w:val="95"/>
        </w:rPr>
        <w:t>was</w:t>
      </w:r>
      <w:r>
        <w:rPr>
          <w:spacing w:val="-22"/>
          <w:w w:val="95"/>
        </w:rPr>
        <w:t> </w:t>
      </w:r>
      <w:r>
        <w:rPr>
          <w:w w:val="95"/>
        </w:rPr>
        <w:t>allowed</w:t>
      </w:r>
      <w:r>
        <w:rPr>
          <w:spacing w:val="-23"/>
          <w:w w:val="95"/>
        </w:rPr>
        <w:t> </w:t>
      </w:r>
      <w:r>
        <w:rPr>
          <w:w w:val="95"/>
        </w:rPr>
        <w:t>to</w:t>
      </w:r>
      <w:r>
        <w:rPr>
          <w:spacing w:val="-23"/>
          <w:w w:val="95"/>
        </w:rPr>
        <w:t> </w:t>
      </w:r>
      <w:r>
        <w:rPr>
          <w:w w:val="95"/>
        </w:rPr>
        <w:t>commence</w:t>
      </w:r>
      <w:r>
        <w:rPr>
          <w:spacing w:val="-24"/>
          <w:w w:val="95"/>
        </w:rPr>
        <w:t> </w:t>
      </w:r>
      <w:r>
        <w:rPr>
          <w:w w:val="95"/>
        </w:rPr>
        <w:t>on</w:t>
      </w:r>
      <w:r>
        <w:rPr>
          <w:spacing w:val="-23"/>
          <w:w w:val="95"/>
        </w:rPr>
        <w:t> </w:t>
      </w:r>
      <w:r>
        <w:rPr>
          <w:w w:val="95"/>
        </w:rPr>
        <w:t>achieving</w:t>
      </w:r>
      <w:r>
        <w:rPr>
          <w:spacing w:val="-23"/>
          <w:w w:val="95"/>
        </w:rPr>
        <w:t> </w:t>
      </w:r>
      <w:r>
        <w:rPr>
          <w:w w:val="95"/>
        </w:rPr>
        <w:t>adequate</w:t>
      </w:r>
      <w:r>
        <w:rPr>
          <w:spacing w:val="-22"/>
          <w:w w:val="95"/>
        </w:rPr>
        <w:t> </w:t>
      </w:r>
      <w:r>
        <w:rPr>
          <w:w w:val="95"/>
        </w:rPr>
        <w:t>sensory</w:t>
      </w:r>
      <w:r>
        <w:rPr>
          <w:spacing w:val="-23"/>
          <w:w w:val="95"/>
        </w:rPr>
        <w:t> </w:t>
      </w:r>
      <w:r>
        <w:rPr>
          <w:w w:val="95"/>
        </w:rPr>
        <w:t>block</w:t>
      </w:r>
      <w:r>
        <w:rPr>
          <w:spacing w:val="-23"/>
          <w:w w:val="95"/>
        </w:rPr>
        <w:t> </w:t>
      </w:r>
      <w:r>
        <w:rPr>
          <w:w w:val="95"/>
        </w:rPr>
        <w:t>height </w:t>
      </w:r>
      <w:r>
        <w:rPr/>
        <w:t>(T6-4).</w:t>
      </w:r>
      <w:r>
        <w:rPr>
          <w:spacing w:val="-23"/>
        </w:rPr>
        <w:t> </w:t>
      </w:r>
      <w:r>
        <w:rPr/>
        <w:t>Sensory</w:t>
      </w:r>
      <w:r>
        <w:rPr>
          <w:spacing w:val="-22"/>
        </w:rPr>
        <w:t> </w:t>
      </w:r>
      <w:r>
        <w:rPr/>
        <w:t>block</w:t>
      </w:r>
      <w:r>
        <w:rPr>
          <w:spacing w:val="-23"/>
        </w:rPr>
        <w:t> </w:t>
      </w:r>
      <w:r>
        <w:rPr/>
        <w:t>was</w:t>
      </w:r>
      <w:r>
        <w:rPr>
          <w:spacing w:val="-23"/>
        </w:rPr>
        <w:t> </w:t>
      </w:r>
      <w:r>
        <w:rPr/>
        <w:t>recorded</w:t>
      </w:r>
      <w:r>
        <w:rPr>
          <w:spacing w:val="-22"/>
        </w:rPr>
        <w:t> </w:t>
      </w:r>
      <w:r>
        <w:rPr/>
        <w:t>5,</w:t>
      </w:r>
      <w:r>
        <w:rPr>
          <w:spacing w:val="-22"/>
        </w:rPr>
        <w:t> </w:t>
      </w:r>
      <w:r>
        <w:rPr/>
        <w:t>10,</w:t>
      </w:r>
      <w:r>
        <w:rPr>
          <w:spacing w:val="-23"/>
        </w:rPr>
        <w:t> </w:t>
      </w:r>
      <w:r>
        <w:rPr/>
        <w:t>and</w:t>
      </w:r>
      <w:r>
        <w:rPr>
          <w:spacing w:val="-21"/>
        </w:rPr>
        <w:t> </w:t>
      </w:r>
      <w:r>
        <w:rPr/>
        <w:t>15</w:t>
      </w:r>
      <w:r>
        <w:rPr>
          <w:spacing w:val="-21"/>
        </w:rPr>
        <w:t> </w:t>
      </w:r>
      <w:r>
        <w:rPr/>
        <w:t>min</w:t>
      </w:r>
      <w:r>
        <w:rPr>
          <w:spacing w:val="-22"/>
        </w:rPr>
        <w:t> </w:t>
      </w:r>
      <w:r>
        <w:rPr/>
        <w:t>after</w:t>
      </w:r>
      <w:r>
        <w:rPr>
          <w:spacing w:val="-22"/>
        </w:rPr>
        <w:t> </w:t>
      </w:r>
      <w:r>
        <w:rPr/>
        <w:t>intrathecal</w:t>
      </w:r>
      <w:r>
        <w:rPr>
          <w:spacing w:val="-22"/>
        </w:rPr>
        <w:t> </w:t>
      </w:r>
      <w:r>
        <w:rPr/>
        <w:t>injection and</w:t>
      </w:r>
      <w:r>
        <w:rPr>
          <w:spacing w:val="-28"/>
        </w:rPr>
        <w:t> </w:t>
      </w:r>
      <w:r>
        <w:rPr/>
        <w:t>then,</w:t>
      </w:r>
      <w:r>
        <w:rPr>
          <w:spacing w:val="-28"/>
        </w:rPr>
        <w:t> </w:t>
      </w:r>
      <w:r>
        <w:rPr/>
        <w:t>every</w:t>
      </w:r>
      <w:r>
        <w:rPr>
          <w:spacing w:val="-28"/>
        </w:rPr>
        <w:t> </w:t>
      </w:r>
      <w:r>
        <w:rPr/>
        <w:t>15</w:t>
      </w:r>
      <w:r>
        <w:rPr>
          <w:spacing w:val="-29"/>
        </w:rPr>
        <w:t> </w:t>
      </w:r>
      <w:r>
        <w:rPr/>
        <w:t>min.</w:t>
      </w:r>
      <w:r>
        <w:rPr>
          <w:spacing w:val="-28"/>
        </w:rPr>
        <w:t> </w:t>
      </w:r>
      <w:r>
        <w:rPr/>
        <w:t>In</w:t>
      </w:r>
      <w:r>
        <w:rPr>
          <w:spacing w:val="-28"/>
        </w:rPr>
        <w:t> </w:t>
      </w:r>
      <w:r>
        <w:rPr/>
        <w:t>the</w:t>
      </w:r>
      <w:r>
        <w:rPr>
          <w:spacing w:val="-28"/>
        </w:rPr>
        <w:t> </w:t>
      </w:r>
      <w:r>
        <w:rPr/>
        <w:t>postoperative</w:t>
      </w:r>
      <w:r>
        <w:rPr>
          <w:spacing w:val="-28"/>
        </w:rPr>
        <w:t> </w:t>
      </w:r>
      <w:r>
        <w:rPr/>
        <w:t>period,</w:t>
      </w:r>
      <w:r>
        <w:rPr>
          <w:spacing w:val="-28"/>
        </w:rPr>
        <w:t> </w:t>
      </w:r>
      <w:r>
        <w:rPr/>
        <w:t>motor</w:t>
      </w:r>
      <w:r>
        <w:rPr>
          <w:spacing w:val="-28"/>
        </w:rPr>
        <w:t> </w:t>
      </w:r>
      <w:r>
        <w:rPr/>
        <w:t>block</w:t>
      </w:r>
      <w:r>
        <w:rPr>
          <w:spacing w:val="-28"/>
        </w:rPr>
        <w:t> </w:t>
      </w:r>
      <w:r>
        <w:rPr/>
        <w:t>recovery,</w:t>
      </w:r>
      <w:r>
        <w:rPr>
          <w:spacing w:val="-28"/>
        </w:rPr>
        <w:t> </w:t>
      </w:r>
      <w:r>
        <w:rPr/>
        <w:t>and sensory</w:t>
      </w:r>
      <w:r>
        <w:rPr>
          <w:spacing w:val="-12"/>
        </w:rPr>
        <w:t> </w:t>
      </w:r>
      <w:r>
        <w:rPr/>
        <w:t>block</w:t>
      </w:r>
      <w:r>
        <w:rPr>
          <w:spacing w:val="-11"/>
        </w:rPr>
        <w:t> </w:t>
      </w:r>
      <w:r>
        <w:rPr/>
        <w:t>regression</w:t>
      </w:r>
      <w:r>
        <w:rPr>
          <w:spacing w:val="-12"/>
        </w:rPr>
        <w:t> </w:t>
      </w:r>
      <w:r>
        <w:rPr/>
        <w:t>were</w:t>
      </w:r>
      <w:r>
        <w:rPr>
          <w:spacing w:val="-8"/>
        </w:rPr>
        <w:t> </w:t>
      </w:r>
      <w:r>
        <w:rPr/>
        <w:t>assessed</w:t>
      </w:r>
      <w:r>
        <w:rPr>
          <w:spacing w:val="-11"/>
        </w:rPr>
        <w:t> </w:t>
      </w:r>
      <w:r>
        <w:rPr/>
        <w:t>during</w:t>
      </w:r>
      <w:r>
        <w:rPr>
          <w:spacing w:val="-10"/>
        </w:rPr>
        <w:t> </w:t>
      </w:r>
      <w:r>
        <w:rPr/>
        <w:t>surgery.</w:t>
      </w:r>
    </w:p>
    <w:p>
      <w:pPr>
        <w:pStyle w:val="BodyText"/>
        <w:spacing w:line="271" w:lineRule="auto"/>
        <w:ind w:right="111" w:firstLine="199"/>
        <w:jc w:val="both"/>
      </w:pPr>
      <w:r>
        <w:rPr/>
        <w:t>Systolic</w:t>
      </w:r>
      <w:r>
        <w:rPr>
          <w:spacing w:val="-22"/>
        </w:rPr>
        <w:t> </w:t>
      </w:r>
      <w:r>
        <w:rPr/>
        <w:t>blood</w:t>
      </w:r>
      <w:r>
        <w:rPr>
          <w:spacing w:val="-22"/>
        </w:rPr>
        <w:t> </w:t>
      </w:r>
      <w:r>
        <w:rPr/>
        <w:t>pressure,</w:t>
      </w:r>
      <w:r>
        <w:rPr>
          <w:spacing w:val="-22"/>
        </w:rPr>
        <w:t> </w:t>
      </w:r>
      <w:r>
        <w:rPr/>
        <w:t>DBP,</w:t>
      </w:r>
      <w:r>
        <w:rPr>
          <w:spacing w:val="-21"/>
        </w:rPr>
        <w:t> </w:t>
      </w:r>
      <w:r>
        <w:rPr/>
        <w:t>HR,</w:t>
      </w:r>
      <w:r>
        <w:rPr>
          <w:spacing w:val="-22"/>
        </w:rPr>
        <w:t> </w:t>
      </w:r>
      <w:r>
        <w:rPr/>
        <w:t>and</w:t>
      </w:r>
      <w:r>
        <w:rPr>
          <w:spacing w:val="-22"/>
        </w:rPr>
        <w:t> </w:t>
      </w:r>
      <w:r>
        <w:rPr/>
        <w:t>SpO2</w:t>
      </w:r>
      <w:r>
        <w:rPr>
          <w:spacing w:val="-22"/>
        </w:rPr>
        <w:t> </w:t>
      </w:r>
      <w:r>
        <w:rPr/>
        <w:t>were</w:t>
      </w:r>
      <w:r>
        <w:rPr>
          <w:spacing w:val="-22"/>
        </w:rPr>
        <w:t> </w:t>
      </w:r>
      <w:r>
        <w:rPr/>
        <w:t>recorded</w:t>
      </w:r>
      <w:r>
        <w:rPr>
          <w:spacing w:val="-22"/>
        </w:rPr>
        <w:t> </w:t>
      </w:r>
      <w:r>
        <w:rPr/>
        <w:t>5</w:t>
      </w:r>
      <w:r>
        <w:rPr>
          <w:spacing w:val="-23"/>
        </w:rPr>
        <w:t> </w:t>
      </w:r>
      <w:r>
        <w:rPr/>
        <w:t>min</w:t>
      </w:r>
      <w:r>
        <w:rPr>
          <w:spacing w:val="-22"/>
        </w:rPr>
        <w:t> </w:t>
      </w:r>
      <w:r>
        <w:rPr/>
        <w:t>before</w:t>
      </w:r>
      <w:r>
        <w:rPr>
          <w:spacing w:val="-22"/>
        </w:rPr>
        <w:t> </w:t>
      </w:r>
      <w:r>
        <w:rPr/>
        <w:t>in- trathecal</w:t>
      </w:r>
      <w:r>
        <w:rPr>
          <w:spacing w:val="-22"/>
        </w:rPr>
        <w:t> </w:t>
      </w:r>
      <w:r>
        <w:rPr/>
        <w:t>injection,</w:t>
      </w:r>
      <w:r>
        <w:rPr>
          <w:spacing w:val="-21"/>
        </w:rPr>
        <w:t> </w:t>
      </w:r>
      <w:r>
        <w:rPr/>
        <w:t>5,</w:t>
      </w:r>
      <w:r>
        <w:rPr>
          <w:spacing w:val="-21"/>
        </w:rPr>
        <w:t> </w:t>
      </w:r>
      <w:r>
        <w:rPr/>
        <w:t>10,</w:t>
      </w:r>
      <w:r>
        <w:rPr>
          <w:spacing w:val="-21"/>
        </w:rPr>
        <w:t> </w:t>
      </w:r>
      <w:r>
        <w:rPr/>
        <w:t>15,</w:t>
      </w:r>
      <w:r>
        <w:rPr>
          <w:spacing w:val="-20"/>
        </w:rPr>
        <w:t> </w:t>
      </w:r>
      <w:r>
        <w:rPr/>
        <w:t>20,</w:t>
      </w:r>
      <w:r>
        <w:rPr>
          <w:spacing w:val="-21"/>
        </w:rPr>
        <w:t> </w:t>
      </w:r>
      <w:r>
        <w:rPr/>
        <w:t>and</w:t>
      </w:r>
      <w:r>
        <w:rPr>
          <w:spacing w:val="-21"/>
        </w:rPr>
        <w:t> </w:t>
      </w:r>
      <w:r>
        <w:rPr/>
        <w:t>25</w:t>
      </w:r>
      <w:r>
        <w:rPr>
          <w:spacing w:val="-22"/>
        </w:rPr>
        <w:t> </w:t>
      </w:r>
      <w:r>
        <w:rPr/>
        <w:t>min</w:t>
      </w:r>
      <w:r>
        <w:rPr>
          <w:spacing w:val="-22"/>
        </w:rPr>
        <w:t> </w:t>
      </w:r>
      <w:r>
        <w:rPr/>
        <w:t>after</w:t>
      </w:r>
      <w:r>
        <w:rPr>
          <w:spacing w:val="-21"/>
        </w:rPr>
        <w:t> </w:t>
      </w:r>
      <w:r>
        <w:rPr/>
        <w:t>intrathecal</w:t>
      </w:r>
      <w:r>
        <w:rPr>
          <w:spacing w:val="-21"/>
        </w:rPr>
        <w:t> </w:t>
      </w:r>
      <w:r>
        <w:rPr/>
        <w:t>injection</w:t>
      </w:r>
      <w:r>
        <w:rPr>
          <w:spacing w:val="-22"/>
        </w:rPr>
        <w:t> </w:t>
      </w:r>
      <w:r>
        <w:rPr/>
        <w:t>and</w:t>
      </w:r>
      <w:r>
        <w:rPr>
          <w:spacing w:val="-22"/>
        </w:rPr>
        <w:t> </w:t>
      </w:r>
      <w:r>
        <w:rPr/>
        <w:t>then, at</w:t>
      </w:r>
      <w:r>
        <w:rPr>
          <w:spacing w:val="-6"/>
        </w:rPr>
        <w:t> </w:t>
      </w:r>
      <w:r>
        <w:rPr/>
        <w:t>30,</w:t>
      </w:r>
      <w:r>
        <w:rPr>
          <w:spacing w:val="-6"/>
        </w:rPr>
        <w:t> </w:t>
      </w:r>
      <w:r>
        <w:rPr/>
        <w:t>60</w:t>
      </w:r>
      <w:r>
        <w:rPr>
          <w:spacing w:val="-7"/>
        </w:rPr>
        <w:t> </w:t>
      </w:r>
      <w:r>
        <w:rPr/>
        <w:t>and90</w:t>
      </w:r>
      <w:r>
        <w:rPr>
          <w:spacing w:val="-7"/>
        </w:rPr>
        <w:t> </w:t>
      </w:r>
      <w:r>
        <w:rPr/>
        <w:t>min</w:t>
      </w:r>
      <w:r>
        <w:rPr>
          <w:spacing w:val="-7"/>
        </w:rPr>
        <w:t> </w:t>
      </w:r>
      <w:r>
        <w:rPr/>
        <w:t>for</w:t>
      </w:r>
      <w:r>
        <w:rPr>
          <w:spacing w:val="-5"/>
        </w:rPr>
        <w:t> </w:t>
      </w:r>
      <w:r>
        <w:rPr/>
        <w:t>the</w:t>
      </w:r>
      <w:r>
        <w:rPr>
          <w:spacing w:val="-4"/>
        </w:rPr>
        <w:t> </w:t>
      </w:r>
      <w:r>
        <w:rPr/>
        <w:t>duration</w:t>
      </w:r>
      <w:r>
        <w:rPr>
          <w:spacing w:val="-7"/>
        </w:rPr>
        <w:t> </w:t>
      </w:r>
      <w:r>
        <w:rPr/>
        <w:t>of</w:t>
      </w:r>
      <w:r>
        <w:rPr>
          <w:spacing w:val="-5"/>
        </w:rPr>
        <w:t> </w:t>
      </w:r>
      <w:r>
        <w:rPr/>
        <w:t>surgery</w:t>
      </w:r>
    </w:p>
    <w:p>
      <w:pPr>
        <w:pStyle w:val="BodyText"/>
        <w:spacing w:line="271" w:lineRule="auto"/>
        <w:ind w:right="113" w:firstLine="199"/>
        <w:jc w:val="both"/>
      </w:pPr>
      <w:r>
        <w:rPr/>
        <w:t>At</w:t>
      </w:r>
      <w:r>
        <w:rPr>
          <w:spacing w:val="-24"/>
        </w:rPr>
        <w:t> </w:t>
      </w:r>
      <w:r>
        <w:rPr/>
        <w:t>the</w:t>
      </w:r>
      <w:r>
        <w:rPr>
          <w:spacing w:val="-22"/>
        </w:rPr>
        <w:t> </w:t>
      </w:r>
      <w:r>
        <w:rPr/>
        <w:t>end</w:t>
      </w:r>
      <w:r>
        <w:rPr>
          <w:spacing w:val="-22"/>
        </w:rPr>
        <w:t> </w:t>
      </w:r>
      <w:r>
        <w:rPr/>
        <w:t>of</w:t>
      </w:r>
      <w:r>
        <w:rPr>
          <w:spacing w:val="-23"/>
        </w:rPr>
        <w:t> </w:t>
      </w:r>
      <w:r>
        <w:rPr/>
        <w:t>the</w:t>
      </w:r>
      <w:r>
        <w:rPr>
          <w:spacing w:val="-23"/>
        </w:rPr>
        <w:t> </w:t>
      </w:r>
      <w:r>
        <w:rPr/>
        <w:t>operation,</w:t>
      </w:r>
      <w:r>
        <w:rPr>
          <w:spacing w:val="-22"/>
        </w:rPr>
        <w:t> </w:t>
      </w:r>
      <w:r>
        <w:rPr/>
        <w:t>patients</w:t>
      </w:r>
      <w:r>
        <w:rPr>
          <w:spacing w:val="-24"/>
        </w:rPr>
        <w:t> </w:t>
      </w:r>
      <w:r>
        <w:rPr/>
        <w:t>were</w:t>
      </w:r>
      <w:r>
        <w:rPr>
          <w:spacing w:val="-23"/>
        </w:rPr>
        <w:t> </w:t>
      </w:r>
      <w:r>
        <w:rPr/>
        <w:t>transferred</w:t>
      </w:r>
      <w:r>
        <w:rPr>
          <w:spacing w:val="-23"/>
        </w:rPr>
        <w:t> </w:t>
      </w:r>
      <w:r>
        <w:rPr/>
        <w:t>to</w:t>
      </w:r>
      <w:r>
        <w:rPr>
          <w:spacing w:val="-22"/>
        </w:rPr>
        <w:t> </w:t>
      </w:r>
      <w:r>
        <w:rPr/>
        <w:t>the</w:t>
      </w:r>
      <w:r>
        <w:rPr>
          <w:spacing w:val="-23"/>
        </w:rPr>
        <w:t> </w:t>
      </w:r>
      <w:r>
        <w:rPr/>
        <w:t>post-anesthesia </w:t>
      </w:r>
      <w:r>
        <w:rPr>
          <w:w w:val="95"/>
        </w:rPr>
        <w:t>care</w:t>
      </w:r>
      <w:r>
        <w:rPr>
          <w:spacing w:val="-18"/>
          <w:w w:val="95"/>
        </w:rPr>
        <w:t> </w:t>
      </w:r>
      <w:r>
        <w:rPr>
          <w:w w:val="95"/>
        </w:rPr>
        <w:t>unit</w:t>
      </w:r>
      <w:r>
        <w:rPr>
          <w:spacing w:val="-17"/>
          <w:w w:val="95"/>
        </w:rPr>
        <w:t> </w:t>
      </w:r>
      <w:r>
        <w:rPr>
          <w:w w:val="95"/>
        </w:rPr>
        <w:t>(PACU)</w:t>
      </w:r>
      <w:r>
        <w:rPr>
          <w:spacing w:val="-16"/>
          <w:w w:val="95"/>
        </w:rPr>
        <w:t> </w:t>
      </w:r>
      <w:r>
        <w:rPr>
          <w:w w:val="95"/>
        </w:rPr>
        <w:t>where</w:t>
      </w:r>
      <w:r>
        <w:rPr>
          <w:spacing w:val="-18"/>
          <w:w w:val="95"/>
        </w:rPr>
        <w:t> </w:t>
      </w:r>
      <w:r>
        <w:rPr>
          <w:w w:val="95"/>
        </w:rPr>
        <w:t>monitoring</w:t>
      </w:r>
      <w:r>
        <w:rPr>
          <w:spacing w:val="-17"/>
          <w:w w:val="95"/>
        </w:rPr>
        <w:t> </w:t>
      </w:r>
      <w:r>
        <w:rPr>
          <w:w w:val="95"/>
        </w:rPr>
        <w:t>was</w:t>
      </w:r>
      <w:r>
        <w:rPr>
          <w:spacing w:val="-17"/>
          <w:w w:val="95"/>
        </w:rPr>
        <w:t> </w:t>
      </w:r>
      <w:r>
        <w:rPr>
          <w:w w:val="95"/>
        </w:rPr>
        <w:t>continued.</w:t>
      </w:r>
      <w:r>
        <w:rPr>
          <w:spacing w:val="-17"/>
          <w:w w:val="95"/>
        </w:rPr>
        <w:t> </w:t>
      </w:r>
      <w:r>
        <w:rPr>
          <w:w w:val="95"/>
        </w:rPr>
        <w:t>Postoperatively,</w:t>
      </w:r>
      <w:r>
        <w:rPr>
          <w:spacing w:val="-17"/>
          <w:w w:val="95"/>
        </w:rPr>
        <w:t> </w:t>
      </w:r>
      <w:r>
        <w:rPr>
          <w:w w:val="95"/>
        </w:rPr>
        <w:t>monitoring </w:t>
      </w:r>
      <w:r>
        <w:rPr/>
        <w:t>of</w:t>
      </w:r>
      <w:r>
        <w:rPr>
          <w:spacing w:val="-20"/>
        </w:rPr>
        <w:t> </w:t>
      </w:r>
      <w:r>
        <w:rPr/>
        <w:t>vital</w:t>
      </w:r>
      <w:r>
        <w:rPr>
          <w:spacing w:val="-18"/>
        </w:rPr>
        <w:t> </w:t>
      </w:r>
      <w:r>
        <w:rPr/>
        <w:t>signs,</w:t>
      </w:r>
      <w:r>
        <w:rPr>
          <w:spacing w:val="-18"/>
        </w:rPr>
        <w:t> </w:t>
      </w:r>
      <w:r>
        <w:rPr/>
        <w:t>VAS</w:t>
      </w:r>
      <w:r>
        <w:rPr>
          <w:spacing w:val="-18"/>
        </w:rPr>
        <w:t> </w:t>
      </w:r>
      <w:r>
        <w:rPr/>
        <w:t>scores,</w:t>
      </w:r>
      <w:r>
        <w:rPr>
          <w:spacing w:val="-19"/>
        </w:rPr>
        <w:t> </w:t>
      </w:r>
      <w:r>
        <w:rPr/>
        <w:t>and</w:t>
      </w:r>
      <w:r>
        <w:rPr>
          <w:spacing w:val="-18"/>
        </w:rPr>
        <w:t> </w:t>
      </w:r>
      <w:r>
        <w:rPr/>
        <w:t>sedation</w:t>
      </w:r>
      <w:r>
        <w:rPr>
          <w:spacing w:val="-19"/>
        </w:rPr>
        <w:t> </w:t>
      </w:r>
      <w:r>
        <w:rPr/>
        <w:t>scores</w:t>
      </w:r>
      <w:r>
        <w:rPr>
          <w:spacing w:val="-18"/>
        </w:rPr>
        <w:t> </w:t>
      </w:r>
      <w:r>
        <w:rPr/>
        <w:t>was</w:t>
      </w:r>
      <w:r>
        <w:rPr>
          <w:spacing w:val="-19"/>
        </w:rPr>
        <w:t> </w:t>
      </w:r>
      <w:r>
        <w:rPr/>
        <w:t>continued</w:t>
      </w:r>
      <w:r>
        <w:rPr>
          <w:spacing w:val="-18"/>
        </w:rPr>
        <w:t> </w:t>
      </w:r>
      <w:r>
        <w:rPr/>
        <w:t>until</w:t>
      </w:r>
      <w:r>
        <w:rPr>
          <w:spacing w:val="-18"/>
        </w:rPr>
        <w:t> </w:t>
      </w:r>
      <w:r>
        <w:rPr/>
        <w:t>the</w:t>
      </w:r>
      <w:r>
        <w:rPr>
          <w:spacing w:val="-19"/>
        </w:rPr>
        <w:t> </w:t>
      </w:r>
      <w:r>
        <w:rPr/>
        <w:t>time</w:t>
      </w:r>
      <w:r>
        <w:rPr>
          <w:spacing w:val="-19"/>
        </w:rPr>
        <w:t> </w:t>
      </w:r>
      <w:r>
        <w:rPr/>
        <w:t>of </w:t>
      </w:r>
      <w:r>
        <w:rPr>
          <w:w w:val="95"/>
        </w:rPr>
        <w:t>regression</w:t>
      </w:r>
      <w:r>
        <w:rPr>
          <w:spacing w:val="-6"/>
          <w:w w:val="95"/>
        </w:rPr>
        <w:t> </w:t>
      </w:r>
      <w:r>
        <w:rPr>
          <w:w w:val="95"/>
        </w:rPr>
        <w:t>of</w:t>
      </w:r>
      <w:r>
        <w:rPr>
          <w:spacing w:val="-6"/>
          <w:w w:val="95"/>
        </w:rPr>
        <w:t> </w:t>
      </w:r>
      <w:r>
        <w:rPr>
          <w:w w:val="95"/>
        </w:rPr>
        <w:t>sensory</w:t>
      </w:r>
      <w:r>
        <w:rPr>
          <w:spacing w:val="-7"/>
          <w:w w:val="95"/>
        </w:rPr>
        <w:t> </w:t>
      </w:r>
      <w:r>
        <w:rPr>
          <w:w w:val="95"/>
        </w:rPr>
        <w:t>block</w:t>
      </w:r>
      <w:r>
        <w:rPr>
          <w:spacing w:val="-5"/>
          <w:w w:val="95"/>
        </w:rPr>
        <w:t> </w:t>
      </w:r>
      <w:r>
        <w:rPr>
          <w:w w:val="95"/>
        </w:rPr>
        <w:t>to</w:t>
      </w:r>
      <w:r>
        <w:rPr>
          <w:spacing w:val="-8"/>
          <w:w w:val="95"/>
        </w:rPr>
        <w:t> </w:t>
      </w:r>
      <w:r>
        <w:rPr>
          <w:w w:val="95"/>
        </w:rPr>
        <w:t>L1</w:t>
      </w:r>
      <w:r>
        <w:rPr>
          <w:spacing w:val="-8"/>
          <w:w w:val="95"/>
        </w:rPr>
        <w:t> </w:t>
      </w:r>
      <w:r>
        <w:rPr>
          <w:w w:val="95"/>
        </w:rPr>
        <w:t>dermatome.</w:t>
      </w:r>
      <w:r>
        <w:rPr>
          <w:spacing w:val="-4"/>
          <w:w w:val="95"/>
        </w:rPr>
        <w:t> </w:t>
      </w:r>
      <w:r>
        <w:rPr>
          <w:w w:val="95"/>
        </w:rPr>
        <w:t>The</w:t>
      </w:r>
      <w:r>
        <w:rPr>
          <w:spacing w:val="-5"/>
          <w:w w:val="95"/>
        </w:rPr>
        <w:t> </w:t>
      </w:r>
      <w:r>
        <w:rPr>
          <w:w w:val="95"/>
        </w:rPr>
        <w:t>incidence</w:t>
      </w:r>
      <w:r>
        <w:rPr>
          <w:spacing w:val="-7"/>
          <w:w w:val="95"/>
        </w:rPr>
        <w:t> </w:t>
      </w:r>
      <w:r>
        <w:rPr>
          <w:w w:val="95"/>
        </w:rPr>
        <w:t>of</w:t>
      </w:r>
      <w:r>
        <w:rPr>
          <w:spacing w:val="-6"/>
          <w:w w:val="95"/>
        </w:rPr>
        <w:t> </w:t>
      </w:r>
      <w:r>
        <w:rPr>
          <w:w w:val="95"/>
        </w:rPr>
        <w:t>hypotension</w:t>
      </w:r>
      <w:r>
        <w:rPr>
          <w:spacing w:val="-7"/>
          <w:w w:val="95"/>
        </w:rPr>
        <w:t> </w:t>
      </w:r>
      <w:r>
        <w:rPr>
          <w:w w:val="95"/>
        </w:rPr>
        <w:t>(ar- </w:t>
      </w:r>
      <w:r>
        <w:rPr/>
        <w:t>terial</w:t>
      </w:r>
      <w:r>
        <w:rPr>
          <w:spacing w:val="-33"/>
        </w:rPr>
        <w:t> </w:t>
      </w:r>
      <w:r>
        <w:rPr/>
        <w:t>blood</w:t>
      </w:r>
      <w:r>
        <w:rPr>
          <w:spacing w:val="-33"/>
        </w:rPr>
        <w:t> </w:t>
      </w:r>
      <w:r>
        <w:rPr/>
        <w:t>pressure</w:t>
      </w:r>
      <w:r>
        <w:rPr>
          <w:spacing w:val="-33"/>
        </w:rPr>
        <w:t> </w:t>
      </w:r>
      <w:r>
        <w:rPr/>
        <w:t>&lt;</w:t>
      </w:r>
      <w:r>
        <w:rPr>
          <w:spacing w:val="-33"/>
        </w:rPr>
        <w:t> </w:t>
      </w:r>
      <w:r>
        <w:rPr/>
        <w:t>20%</w:t>
      </w:r>
      <w:r>
        <w:rPr>
          <w:spacing w:val="-32"/>
        </w:rPr>
        <w:t> </w:t>
      </w:r>
      <w:r>
        <w:rPr/>
        <w:t>of</w:t>
      </w:r>
      <w:r>
        <w:rPr>
          <w:spacing w:val="-34"/>
        </w:rPr>
        <w:t> </w:t>
      </w:r>
      <w:r>
        <w:rPr/>
        <w:t>baseline),</w:t>
      </w:r>
      <w:r>
        <w:rPr>
          <w:spacing w:val="-32"/>
        </w:rPr>
        <w:t> </w:t>
      </w:r>
      <w:r>
        <w:rPr/>
        <w:t>bradycardia</w:t>
      </w:r>
      <w:r>
        <w:rPr>
          <w:spacing w:val="-33"/>
        </w:rPr>
        <w:t> </w:t>
      </w:r>
      <w:r>
        <w:rPr/>
        <w:t>(heart</w:t>
      </w:r>
      <w:r>
        <w:rPr>
          <w:spacing w:val="-33"/>
        </w:rPr>
        <w:t> </w:t>
      </w:r>
      <w:r>
        <w:rPr/>
        <w:t>rate</w:t>
      </w:r>
      <w:r>
        <w:rPr>
          <w:spacing w:val="-33"/>
        </w:rPr>
        <w:t> </w:t>
      </w:r>
      <w:r>
        <w:rPr/>
        <w:t>&lt;</w:t>
      </w:r>
      <w:r>
        <w:rPr>
          <w:spacing w:val="-33"/>
        </w:rPr>
        <w:t> </w:t>
      </w:r>
      <w:r>
        <w:rPr/>
        <w:t>50</w:t>
      </w:r>
      <w:r>
        <w:rPr>
          <w:spacing w:val="-33"/>
        </w:rPr>
        <w:t> </w:t>
      </w:r>
      <w:r>
        <w:rPr/>
        <w:t>beats/min),</w:t>
      </w:r>
    </w:p>
    <w:p>
      <w:pPr>
        <w:spacing w:after="0" w:line="271" w:lineRule="auto"/>
        <w:jc w:val="both"/>
        <w:sectPr>
          <w:pgSz w:w="11910" w:h="16160"/>
          <w:pgMar w:header="0" w:footer="1126" w:top="780" w:bottom="1320" w:left="1020" w:right="1020"/>
        </w:sectPr>
      </w:pPr>
    </w:p>
    <w:p>
      <w:pPr>
        <w:spacing w:before="52"/>
        <w:ind w:left="112" w:right="0" w:firstLine="0"/>
        <w:jc w:val="left"/>
        <w:rPr>
          <w:rFonts w:ascii="Calibri"/>
          <w:sz w:val="18"/>
        </w:rPr>
      </w:pPr>
      <w:r>
        <w:rPr/>
        <w:pict>
          <v:line style="position:absolute;mso-position-horizontal-relative:page;mso-position-vertical-relative:paragraph;z-index:-251645952;mso-wrap-distance-left:0;mso-wrap-distance-right:0" from="56.549999pt,17.449463pt" to="538.449999pt,17.449463pt" stroked="true" strokeweight="1pt" strokecolor="#808080">
            <v:stroke dashstyle="solid"/>
            <w10:wrap type="topAndBottom"/>
          </v:line>
        </w:pict>
      </w:r>
      <w:r>
        <w:rPr>
          <w:rFonts w:ascii="Calibri"/>
          <w:sz w:val="18"/>
        </w:rPr>
        <w:t>E. M. Abdelzaam, A. H. A. Elrahman</w:t>
      </w:r>
    </w:p>
    <w:p>
      <w:pPr>
        <w:pStyle w:val="BodyText"/>
        <w:spacing w:before="4"/>
        <w:ind w:left="0"/>
        <w:rPr>
          <w:rFonts w:ascii="Calibri"/>
          <w:sz w:val="14"/>
        </w:rPr>
      </w:pPr>
    </w:p>
    <w:p>
      <w:pPr>
        <w:pStyle w:val="BodyText"/>
        <w:spacing w:line="271" w:lineRule="auto" w:before="91"/>
        <w:ind w:right="115"/>
        <w:jc w:val="both"/>
      </w:pPr>
      <w:r>
        <w:rPr>
          <w:w w:val="95"/>
        </w:rPr>
        <w:t>pruritus, nausea, vomiting, and urinary retention were monitored in the recov- </w:t>
      </w:r>
      <w:r>
        <w:rPr/>
        <w:t>ery room and then transferred to the ward.</w:t>
      </w:r>
    </w:p>
    <w:p>
      <w:pPr>
        <w:pStyle w:val="BodyText"/>
        <w:spacing w:line="271" w:lineRule="auto"/>
        <w:ind w:right="113" w:firstLine="199"/>
        <w:jc w:val="both"/>
      </w:pPr>
      <w:r>
        <w:rPr>
          <w:w w:val="95"/>
        </w:rPr>
        <w:t>The</w:t>
      </w:r>
      <w:r>
        <w:rPr>
          <w:spacing w:val="-6"/>
          <w:w w:val="95"/>
        </w:rPr>
        <w:t> </w:t>
      </w:r>
      <w:r>
        <w:rPr>
          <w:w w:val="95"/>
        </w:rPr>
        <w:t>anesthesiologist</w:t>
      </w:r>
      <w:r>
        <w:rPr>
          <w:spacing w:val="-8"/>
          <w:w w:val="95"/>
        </w:rPr>
        <w:t> </w:t>
      </w:r>
      <w:r>
        <w:rPr>
          <w:w w:val="95"/>
        </w:rPr>
        <w:t>who</w:t>
      </w:r>
      <w:r>
        <w:rPr>
          <w:spacing w:val="-5"/>
          <w:w w:val="95"/>
        </w:rPr>
        <w:t> </w:t>
      </w:r>
      <w:r>
        <w:rPr>
          <w:w w:val="95"/>
        </w:rPr>
        <w:t>performed</w:t>
      </w:r>
      <w:r>
        <w:rPr>
          <w:spacing w:val="-7"/>
          <w:w w:val="95"/>
        </w:rPr>
        <w:t> </w:t>
      </w:r>
      <w:r>
        <w:rPr>
          <w:w w:val="95"/>
        </w:rPr>
        <w:t>subarachnoid</w:t>
      </w:r>
      <w:r>
        <w:rPr>
          <w:spacing w:val="-7"/>
          <w:w w:val="95"/>
        </w:rPr>
        <w:t> </w:t>
      </w:r>
      <w:r>
        <w:rPr>
          <w:w w:val="95"/>
        </w:rPr>
        <w:t>block</w:t>
      </w:r>
      <w:r>
        <w:rPr>
          <w:spacing w:val="-4"/>
          <w:w w:val="95"/>
        </w:rPr>
        <w:t> </w:t>
      </w:r>
      <w:r>
        <w:rPr>
          <w:w w:val="95"/>
        </w:rPr>
        <w:t>was</w:t>
      </w:r>
      <w:r>
        <w:rPr>
          <w:spacing w:val="-5"/>
          <w:w w:val="95"/>
        </w:rPr>
        <w:t> </w:t>
      </w:r>
      <w:r>
        <w:rPr>
          <w:w w:val="95"/>
        </w:rPr>
        <w:t>not</w:t>
      </w:r>
      <w:r>
        <w:rPr>
          <w:spacing w:val="-8"/>
          <w:w w:val="95"/>
        </w:rPr>
        <w:t> </w:t>
      </w:r>
      <w:r>
        <w:rPr>
          <w:w w:val="95"/>
        </w:rPr>
        <w:t>included</w:t>
      </w:r>
      <w:r>
        <w:rPr>
          <w:spacing w:val="-6"/>
          <w:w w:val="95"/>
        </w:rPr>
        <w:t> </w:t>
      </w:r>
      <w:r>
        <w:rPr>
          <w:w w:val="95"/>
        </w:rPr>
        <w:t>in the assessment of patients and observers were blinded. The Statistical software </w:t>
      </w:r>
      <w:r>
        <w:rPr/>
        <w:t>namely</w:t>
      </w:r>
      <w:r>
        <w:rPr>
          <w:spacing w:val="-32"/>
        </w:rPr>
        <w:t> </w:t>
      </w:r>
      <w:r>
        <w:rPr/>
        <w:t>SPSS</w:t>
      </w:r>
      <w:r>
        <w:rPr>
          <w:spacing w:val="-31"/>
        </w:rPr>
        <w:t> </w:t>
      </w:r>
      <w:r>
        <w:rPr/>
        <w:t>17.0,</w:t>
      </w:r>
      <w:r>
        <w:rPr>
          <w:spacing w:val="-31"/>
        </w:rPr>
        <w:t> </w:t>
      </w:r>
      <w:r>
        <w:rPr/>
        <w:t>Stata</w:t>
      </w:r>
      <w:r>
        <w:rPr>
          <w:spacing w:val="-31"/>
        </w:rPr>
        <w:t> </w:t>
      </w:r>
      <w:r>
        <w:rPr/>
        <w:t>8.0,</w:t>
      </w:r>
      <w:r>
        <w:rPr>
          <w:spacing w:val="-30"/>
        </w:rPr>
        <w:t> </w:t>
      </w:r>
      <w:r>
        <w:rPr/>
        <w:t>were</w:t>
      </w:r>
      <w:r>
        <w:rPr>
          <w:spacing w:val="-31"/>
        </w:rPr>
        <w:t> </w:t>
      </w:r>
      <w:r>
        <w:rPr/>
        <w:t>used</w:t>
      </w:r>
      <w:r>
        <w:rPr>
          <w:spacing w:val="-31"/>
        </w:rPr>
        <w:t> </w:t>
      </w:r>
      <w:r>
        <w:rPr/>
        <w:t>for</w:t>
      </w:r>
      <w:r>
        <w:rPr>
          <w:spacing w:val="-31"/>
        </w:rPr>
        <w:t> </w:t>
      </w:r>
      <w:r>
        <w:rPr/>
        <w:t>the</w:t>
      </w:r>
      <w:r>
        <w:rPr>
          <w:spacing w:val="-31"/>
        </w:rPr>
        <w:t> </w:t>
      </w:r>
      <w:r>
        <w:rPr/>
        <w:t>analysis</w:t>
      </w:r>
      <w:r>
        <w:rPr>
          <w:spacing w:val="-31"/>
        </w:rPr>
        <w:t> </w:t>
      </w:r>
      <w:r>
        <w:rPr/>
        <w:t>of</w:t>
      </w:r>
      <w:r>
        <w:rPr>
          <w:spacing w:val="-30"/>
        </w:rPr>
        <w:t> </w:t>
      </w:r>
      <w:r>
        <w:rPr/>
        <w:t>the</w:t>
      </w:r>
      <w:r>
        <w:rPr>
          <w:spacing w:val="-31"/>
        </w:rPr>
        <w:t> </w:t>
      </w:r>
      <w:r>
        <w:rPr/>
        <w:t>data</w:t>
      </w:r>
      <w:r>
        <w:rPr>
          <w:spacing w:val="-32"/>
        </w:rPr>
        <w:t> </w:t>
      </w:r>
      <w:r>
        <w:rPr/>
        <w:t>and</w:t>
      </w:r>
      <w:r>
        <w:rPr>
          <w:spacing w:val="-31"/>
        </w:rPr>
        <w:t> </w:t>
      </w:r>
      <w:r>
        <w:rPr/>
        <w:t>Microsoft Word</w:t>
      </w:r>
      <w:r>
        <w:rPr>
          <w:spacing w:val="-12"/>
        </w:rPr>
        <w:t> </w:t>
      </w:r>
      <w:r>
        <w:rPr/>
        <w:t>and</w:t>
      </w:r>
      <w:r>
        <w:rPr>
          <w:spacing w:val="-12"/>
        </w:rPr>
        <w:t> </w:t>
      </w:r>
      <w:r>
        <w:rPr/>
        <w:t>Excel</w:t>
      </w:r>
      <w:r>
        <w:rPr>
          <w:spacing w:val="-11"/>
        </w:rPr>
        <w:t> </w:t>
      </w:r>
      <w:r>
        <w:rPr/>
        <w:t>have</w:t>
      </w:r>
      <w:r>
        <w:rPr>
          <w:spacing w:val="-12"/>
        </w:rPr>
        <w:t> </w:t>
      </w:r>
      <w:r>
        <w:rPr/>
        <w:t>been</w:t>
      </w:r>
      <w:r>
        <w:rPr>
          <w:spacing w:val="-13"/>
        </w:rPr>
        <w:t> </w:t>
      </w:r>
      <w:r>
        <w:rPr/>
        <w:t>used</w:t>
      </w:r>
      <w:r>
        <w:rPr>
          <w:spacing w:val="-12"/>
        </w:rPr>
        <w:t> </w:t>
      </w:r>
      <w:r>
        <w:rPr/>
        <w:t>to</w:t>
      </w:r>
      <w:r>
        <w:rPr>
          <w:spacing w:val="-12"/>
        </w:rPr>
        <w:t> </w:t>
      </w:r>
      <w:r>
        <w:rPr/>
        <w:t>produce</w:t>
      </w:r>
      <w:r>
        <w:rPr>
          <w:spacing w:val="-12"/>
        </w:rPr>
        <w:t> </w:t>
      </w:r>
      <w:r>
        <w:rPr/>
        <w:t>graphs,</w:t>
      </w:r>
      <w:r>
        <w:rPr>
          <w:spacing w:val="-12"/>
        </w:rPr>
        <w:t> </w:t>
      </w:r>
      <w:r>
        <w:rPr/>
        <w:t>tables,</w:t>
      </w:r>
      <w:r>
        <w:rPr>
          <w:spacing w:val="-10"/>
        </w:rPr>
        <w:t> </w:t>
      </w:r>
      <w:r>
        <w:rPr/>
        <w:t>etc.</w:t>
      </w:r>
    </w:p>
    <w:p>
      <w:pPr>
        <w:pStyle w:val="BodyText"/>
        <w:spacing w:line="271" w:lineRule="auto"/>
        <w:ind w:right="112" w:firstLine="199"/>
        <w:jc w:val="both"/>
      </w:pPr>
      <w:r>
        <w:rPr/>
        <w:t>Pain</w:t>
      </w:r>
      <w:r>
        <w:rPr>
          <w:spacing w:val="-25"/>
        </w:rPr>
        <w:t> </w:t>
      </w:r>
      <w:r>
        <w:rPr/>
        <w:t>scores</w:t>
      </w:r>
      <w:r>
        <w:rPr>
          <w:spacing w:val="-24"/>
        </w:rPr>
        <w:t> </w:t>
      </w:r>
      <w:r>
        <w:rPr/>
        <w:t>using</w:t>
      </w:r>
      <w:r>
        <w:rPr>
          <w:spacing w:val="-24"/>
        </w:rPr>
        <w:t> </w:t>
      </w:r>
      <w:r>
        <w:rPr/>
        <w:t>VAS</w:t>
      </w:r>
      <w:r>
        <w:rPr>
          <w:spacing w:val="-24"/>
        </w:rPr>
        <w:t> </w:t>
      </w:r>
      <w:r>
        <w:rPr/>
        <w:t>were</w:t>
      </w:r>
      <w:r>
        <w:rPr>
          <w:spacing w:val="-24"/>
        </w:rPr>
        <w:t> </w:t>
      </w:r>
      <w:r>
        <w:rPr/>
        <w:t>assessed</w:t>
      </w:r>
      <w:r>
        <w:rPr>
          <w:spacing w:val="-24"/>
        </w:rPr>
        <w:t> </w:t>
      </w:r>
      <w:r>
        <w:rPr/>
        <w:t>in</w:t>
      </w:r>
      <w:r>
        <w:rPr>
          <w:spacing w:val="-24"/>
        </w:rPr>
        <w:t> </w:t>
      </w:r>
      <w:r>
        <w:rPr/>
        <w:t>the</w:t>
      </w:r>
      <w:r>
        <w:rPr>
          <w:spacing w:val="-24"/>
        </w:rPr>
        <w:t> </w:t>
      </w:r>
      <w:r>
        <w:rPr/>
        <w:t>PACU</w:t>
      </w:r>
      <w:r>
        <w:rPr>
          <w:spacing w:val="-24"/>
        </w:rPr>
        <w:t> </w:t>
      </w:r>
      <w:r>
        <w:rPr/>
        <w:t>at</w:t>
      </w:r>
      <w:r>
        <w:rPr>
          <w:spacing w:val="-24"/>
        </w:rPr>
        <w:t> </w:t>
      </w:r>
      <w:r>
        <w:rPr/>
        <w:t>0,</w:t>
      </w:r>
      <w:r>
        <w:rPr>
          <w:spacing w:val="-23"/>
        </w:rPr>
        <w:t> </w:t>
      </w:r>
      <w:r>
        <w:rPr/>
        <w:t>1,</w:t>
      </w:r>
      <w:r>
        <w:rPr>
          <w:spacing w:val="-23"/>
        </w:rPr>
        <w:t> </w:t>
      </w:r>
      <w:r>
        <w:rPr/>
        <w:t>2,</w:t>
      </w:r>
      <w:r>
        <w:rPr>
          <w:spacing w:val="-23"/>
        </w:rPr>
        <w:t> </w:t>
      </w:r>
      <w:r>
        <w:rPr/>
        <w:t>3,</w:t>
      </w:r>
      <w:r>
        <w:rPr>
          <w:spacing w:val="-24"/>
        </w:rPr>
        <w:t> </w:t>
      </w:r>
      <w:r>
        <w:rPr/>
        <w:t>4,</w:t>
      </w:r>
      <w:r>
        <w:rPr>
          <w:spacing w:val="-23"/>
        </w:rPr>
        <w:t> </w:t>
      </w:r>
      <w:r>
        <w:rPr/>
        <w:t>8,</w:t>
      </w:r>
      <w:r>
        <w:rPr>
          <w:spacing w:val="-24"/>
        </w:rPr>
        <w:t> </w:t>
      </w:r>
      <w:r>
        <w:rPr/>
        <w:t>12,</w:t>
      </w:r>
      <w:r>
        <w:rPr>
          <w:spacing w:val="-23"/>
        </w:rPr>
        <w:t> </w:t>
      </w:r>
      <w:r>
        <w:rPr/>
        <w:t>18,</w:t>
      </w:r>
      <w:r>
        <w:rPr>
          <w:spacing w:val="-23"/>
        </w:rPr>
        <w:t> </w:t>
      </w:r>
      <w:r>
        <w:rPr/>
        <w:t>and 24 h. Patients had been informed before surgery that they could request an </w:t>
      </w:r>
      <w:r>
        <w:rPr>
          <w:w w:val="95"/>
        </w:rPr>
        <w:t>analgesic</w:t>
      </w:r>
      <w:r>
        <w:rPr>
          <w:spacing w:val="-9"/>
          <w:w w:val="95"/>
        </w:rPr>
        <w:t> </w:t>
      </w:r>
      <w:r>
        <w:rPr>
          <w:w w:val="95"/>
        </w:rPr>
        <w:t>when</w:t>
      </w:r>
      <w:r>
        <w:rPr>
          <w:spacing w:val="-9"/>
          <w:w w:val="95"/>
        </w:rPr>
        <w:t> </w:t>
      </w:r>
      <w:r>
        <w:rPr>
          <w:w w:val="95"/>
        </w:rPr>
        <w:t>they</w:t>
      </w:r>
      <w:r>
        <w:rPr>
          <w:spacing w:val="-10"/>
          <w:w w:val="95"/>
        </w:rPr>
        <w:t> </w:t>
      </w:r>
      <w:r>
        <w:rPr>
          <w:w w:val="95"/>
        </w:rPr>
        <w:t>felt</w:t>
      </w:r>
      <w:r>
        <w:rPr>
          <w:spacing w:val="-8"/>
          <w:w w:val="95"/>
        </w:rPr>
        <w:t> </w:t>
      </w:r>
      <w:r>
        <w:rPr>
          <w:w w:val="95"/>
        </w:rPr>
        <w:t>pain</w:t>
      </w:r>
      <w:r>
        <w:rPr>
          <w:spacing w:val="-8"/>
          <w:w w:val="95"/>
        </w:rPr>
        <w:t> </w:t>
      </w:r>
      <w:r>
        <w:rPr>
          <w:w w:val="95"/>
        </w:rPr>
        <w:t>in</w:t>
      </w:r>
      <w:r>
        <w:rPr>
          <w:spacing w:val="-10"/>
          <w:w w:val="95"/>
        </w:rPr>
        <w:t> </w:t>
      </w:r>
      <w:r>
        <w:rPr>
          <w:w w:val="95"/>
        </w:rPr>
        <w:t>the</w:t>
      </w:r>
      <w:r>
        <w:rPr>
          <w:spacing w:val="-9"/>
          <w:w w:val="95"/>
        </w:rPr>
        <w:t> </w:t>
      </w:r>
      <w:r>
        <w:rPr>
          <w:w w:val="95"/>
        </w:rPr>
        <w:t>postoperative</w:t>
      </w:r>
      <w:r>
        <w:rPr>
          <w:spacing w:val="-9"/>
          <w:w w:val="95"/>
        </w:rPr>
        <w:t> </w:t>
      </w:r>
      <w:r>
        <w:rPr>
          <w:w w:val="95"/>
        </w:rPr>
        <w:t>period.</w:t>
      </w:r>
      <w:r>
        <w:rPr>
          <w:spacing w:val="-7"/>
          <w:w w:val="95"/>
        </w:rPr>
        <w:t> </w:t>
      </w:r>
      <w:r>
        <w:rPr>
          <w:w w:val="95"/>
        </w:rPr>
        <w:t>Any</w:t>
      </w:r>
      <w:r>
        <w:rPr>
          <w:spacing w:val="-7"/>
          <w:w w:val="95"/>
        </w:rPr>
        <w:t> </w:t>
      </w:r>
      <w:r>
        <w:rPr>
          <w:w w:val="95"/>
        </w:rPr>
        <w:t>patient</w:t>
      </w:r>
      <w:r>
        <w:rPr>
          <w:spacing w:val="-9"/>
          <w:w w:val="95"/>
        </w:rPr>
        <w:t> </w:t>
      </w:r>
      <w:r>
        <w:rPr>
          <w:w w:val="95"/>
        </w:rPr>
        <w:t>reporting VAS</w:t>
      </w:r>
      <w:r>
        <w:rPr>
          <w:spacing w:val="-10"/>
          <w:w w:val="95"/>
        </w:rPr>
        <w:t> </w:t>
      </w:r>
      <w:r>
        <w:rPr>
          <w:w w:val="95"/>
        </w:rPr>
        <w:t>≥</w:t>
      </w:r>
      <w:r>
        <w:rPr>
          <w:spacing w:val="-8"/>
          <w:w w:val="95"/>
        </w:rPr>
        <w:t> </w:t>
      </w:r>
      <w:r>
        <w:rPr>
          <w:w w:val="95"/>
        </w:rPr>
        <w:t>5</w:t>
      </w:r>
      <w:r>
        <w:rPr>
          <w:spacing w:val="-9"/>
          <w:w w:val="95"/>
        </w:rPr>
        <w:t> </w:t>
      </w:r>
      <w:r>
        <w:rPr>
          <w:w w:val="95"/>
        </w:rPr>
        <w:t>was</w:t>
      </w:r>
      <w:r>
        <w:rPr>
          <w:spacing w:val="-7"/>
          <w:w w:val="95"/>
        </w:rPr>
        <w:t> </w:t>
      </w:r>
      <w:r>
        <w:rPr>
          <w:w w:val="95"/>
        </w:rPr>
        <w:t>administered</w:t>
      </w:r>
      <w:r>
        <w:rPr>
          <w:spacing w:val="-8"/>
          <w:w w:val="95"/>
        </w:rPr>
        <w:t> </w:t>
      </w:r>
      <w:r>
        <w:rPr>
          <w:w w:val="95"/>
        </w:rPr>
        <w:t>a</w:t>
      </w:r>
      <w:r>
        <w:rPr>
          <w:spacing w:val="-9"/>
          <w:w w:val="95"/>
        </w:rPr>
        <w:t> </w:t>
      </w:r>
      <w:r>
        <w:rPr>
          <w:w w:val="95"/>
        </w:rPr>
        <w:t>supplemental</w:t>
      </w:r>
      <w:r>
        <w:rPr>
          <w:spacing w:val="-8"/>
          <w:w w:val="95"/>
        </w:rPr>
        <w:t> </w:t>
      </w:r>
      <w:r>
        <w:rPr>
          <w:w w:val="95"/>
        </w:rPr>
        <w:t>dose</w:t>
      </w:r>
      <w:r>
        <w:rPr>
          <w:spacing w:val="-8"/>
          <w:w w:val="95"/>
        </w:rPr>
        <w:t> </w:t>
      </w:r>
      <w:r>
        <w:rPr>
          <w:w w:val="95"/>
        </w:rPr>
        <w:t>of</w:t>
      </w:r>
      <w:r>
        <w:rPr>
          <w:spacing w:val="-9"/>
          <w:w w:val="95"/>
        </w:rPr>
        <w:t> </w:t>
      </w:r>
      <w:r>
        <w:rPr>
          <w:w w:val="95"/>
        </w:rPr>
        <w:t>analgesic</w:t>
      </w:r>
      <w:r>
        <w:rPr>
          <w:spacing w:val="-9"/>
          <w:w w:val="95"/>
        </w:rPr>
        <w:t> </w:t>
      </w:r>
      <w:r>
        <w:rPr>
          <w:w w:val="95"/>
        </w:rPr>
        <w:t>Injection</w:t>
      </w:r>
      <w:r>
        <w:rPr>
          <w:spacing w:val="-9"/>
          <w:w w:val="95"/>
        </w:rPr>
        <w:t> </w:t>
      </w:r>
      <w:r>
        <w:rPr>
          <w:w w:val="95"/>
        </w:rPr>
        <w:t>diclofenac sodium</w:t>
      </w:r>
      <w:r>
        <w:rPr>
          <w:spacing w:val="-15"/>
          <w:w w:val="95"/>
        </w:rPr>
        <w:t> </w:t>
      </w:r>
      <w:r>
        <w:rPr>
          <w:w w:val="95"/>
        </w:rPr>
        <w:t>1.0</w:t>
      </w:r>
      <w:r>
        <w:rPr>
          <w:spacing w:val="-14"/>
          <w:w w:val="95"/>
        </w:rPr>
        <w:t> </w:t>
      </w:r>
      <w:r>
        <w:rPr>
          <w:w w:val="95"/>
        </w:rPr>
        <w:t>mg/kg</w:t>
      </w:r>
      <w:r>
        <w:rPr>
          <w:spacing w:val="-13"/>
          <w:w w:val="95"/>
        </w:rPr>
        <w:t> </w:t>
      </w:r>
      <w:r>
        <w:rPr>
          <w:w w:val="95"/>
        </w:rPr>
        <w:t>IV.</w:t>
      </w:r>
      <w:r>
        <w:rPr>
          <w:spacing w:val="-13"/>
          <w:w w:val="95"/>
        </w:rPr>
        <w:t> </w:t>
      </w:r>
      <w:r>
        <w:rPr>
          <w:w w:val="95"/>
        </w:rPr>
        <w:t>The</w:t>
      </w:r>
      <w:r>
        <w:rPr>
          <w:spacing w:val="-13"/>
          <w:w w:val="95"/>
        </w:rPr>
        <w:t> </w:t>
      </w:r>
      <w:r>
        <w:rPr>
          <w:w w:val="95"/>
        </w:rPr>
        <w:t>total</w:t>
      </w:r>
      <w:r>
        <w:rPr>
          <w:spacing w:val="-13"/>
          <w:w w:val="95"/>
        </w:rPr>
        <w:t> </w:t>
      </w:r>
      <w:r>
        <w:rPr>
          <w:w w:val="95"/>
        </w:rPr>
        <w:t>number</w:t>
      </w:r>
      <w:r>
        <w:rPr>
          <w:spacing w:val="-13"/>
          <w:w w:val="95"/>
        </w:rPr>
        <w:t> </w:t>
      </w:r>
      <w:r>
        <w:rPr>
          <w:w w:val="95"/>
        </w:rPr>
        <w:t>of</w:t>
      </w:r>
      <w:r>
        <w:rPr>
          <w:spacing w:val="-12"/>
          <w:w w:val="95"/>
        </w:rPr>
        <w:t> </w:t>
      </w:r>
      <w:r>
        <w:rPr>
          <w:w w:val="95"/>
        </w:rPr>
        <w:t>patients</w:t>
      </w:r>
      <w:r>
        <w:rPr>
          <w:spacing w:val="-14"/>
          <w:w w:val="95"/>
        </w:rPr>
        <w:t> </w:t>
      </w:r>
      <w:r>
        <w:rPr>
          <w:w w:val="95"/>
        </w:rPr>
        <w:t>who</w:t>
      </w:r>
      <w:r>
        <w:rPr>
          <w:spacing w:val="-13"/>
          <w:w w:val="95"/>
        </w:rPr>
        <w:t> </w:t>
      </w:r>
      <w:r>
        <w:rPr>
          <w:w w:val="95"/>
        </w:rPr>
        <w:t>were</w:t>
      </w:r>
      <w:r>
        <w:rPr>
          <w:spacing w:val="-14"/>
          <w:w w:val="95"/>
        </w:rPr>
        <w:t> </w:t>
      </w:r>
      <w:r>
        <w:rPr>
          <w:w w:val="95"/>
        </w:rPr>
        <w:t>managed</w:t>
      </w:r>
      <w:r>
        <w:rPr>
          <w:spacing w:val="-13"/>
          <w:w w:val="95"/>
        </w:rPr>
        <w:t> </w:t>
      </w:r>
      <w:r>
        <w:rPr>
          <w:w w:val="95"/>
        </w:rPr>
        <w:t>analgesic </w:t>
      </w:r>
      <w:r>
        <w:rPr/>
        <w:t>was</w:t>
      </w:r>
      <w:r>
        <w:rPr>
          <w:spacing w:val="-13"/>
        </w:rPr>
        <w:t> </w:t>
      </w:r>
      <w:r>
        <w:rPr/>
        <w:t>noted</w:t>
      </w:r>
      <w:r>
        <w:rPr>
          <w:spacing w:val="-12"/>
        </w:rPr>
        <w:t> </w:t>
      </w:r>
      <w:r>
        <w:rPr/>
        <w:t>in</w:t>
      </w:r>
      <w:r>
        <w:rPr>
          <w:spacing w:val="-13"/>
        </w:rPr>
        <w:t> </w:t>
      </w:r>
      <w:r>
        <w:rPr/>
        <w:t>each</w:t>
      </w:r>
      <w:r>
        <w:rPr>
          <w:spacing w:val="-12"/>
        </w:rPr>
        <w:t> </w:t>
      </w:r>
      <w:r>
        <w:rPr/>
        <w:t>group.</w:t>
      </w:r>
      <w:r>
        <w:rPr>
          <w:spacing w:val="-12"/>
        </w:rPr>
        <w:t> </w:t>
      </w:r>
      <w:r>
        <w:rPr/>
        <w:t>Any</w:t>
      </w:r>
      <w:r>
        <w:rPr>
          <w:spacing w:val="-13"/>
        </w:rPr>
        <w:t> </w:t>
      </w:r>
      <w:r>
        <w:rPr/>
        <w:t>patient</w:t>
      </w:r>
      <w:r>
        <w:rPr>
          <w:spacing w:val="-12"/>
        </w:rPr>
        <w:t> </w:t>
      </w:r>
      <w:r>
        <w:rPr/>
        <w:t>with</w:t>
      </w:r>
      <w:r>
        <w:rPr>
          <w:spacing w:val="-12"/>
        </w:rPr>
        <w:t> </w:t>
      </w:r>
      <w:r>
        <w:rPr/>
        <w:t>failed</w:t>
      </w:r>
      <w:r>
        <w:rPr>
          <w:spacing w:val="-12"/>
        </w:rPr>
        <w:t> </w:t>
      </w:r>
      <w:r>
        <w:rPr/>
        <w:t>spinal</w:t>
      </w:r>
      <w:r>
        <w:rPr>
          <w:spacing w:val="-11"/>
        </w:rPr>
        <w:t> </w:t>
      </w:r>
      <w:r>
        <w:rPr/>
        <w:t>anesthetic</w:t>
      </w:r>
      <w:r>
        <w:rPr>
          <w:spacing w:val="-12"/>
        </w:rPr>
        <w:t> </w:t>
      </w:r>
      <w:r>
        <w:rPr/>
        <w:t>or</w:t>
      </w:r>
      <w:r>
        <w:rPr>
          <w:spacing w:val="-12"/>
        </w:rPr>
        <w:t> </w:t>
      </w:r>
      <w:r>
        <w:rPr/>
        <w:t>patient </w:t>
      </w:r>
      <w:r>
        <w:rPr>
          <w:w w:val="95"/>
        </w:rPr>
        <w:t>complaining</w:t>
      </w:r>
      <w:r>
        <w:rPr>
          <w:spacing w:val="-14"/>
          <w:w w:val="95"/>
        </w:rPr>
        <w:t> </w:t>
      </w:r>
      <w:r>
        <w:rPr>
          <w:w w:val="95"/>
        </w:rPr>
        <w:t>of</w:t>
      </w:r>
      <w:r>
        <w:rPr>
          <w:spacing w:val="-11"/>
          <w:w w:val="95"/>
        </w:rPr>
        <w:t> </w:t>
      </w:r>
      <w:r>
        <w:rPr>
          <w:w w:val="95"/>
        </w:rPr>
        <w:t>pain</w:t>
      </w:r>
      <w:r>
        <w:rPr>
          <w:spacing w:val="-14"/>
          <w:w w:val="95"/>
        </w:rPr>
        <w:t> </w:t>
      </w:r>
      <w:r>
        <w:rPr>
          <w:w w:val="95"/>
        </w:rPr>
        <w:t>in</w:t>
      </w:r>
      <w:r>
        <w:rPr>
          <w:spacing w:val="-14"/>
          <w:w w:val="95"/>
        </w:rPr>
        <w:t> </w:t>
      </w:r>
      <w:r>
        <w:rPr>
          <w:w w:val="95"/>
        </w:rPr>
        <w:t>the</w:t>
      </w:r>
      <w:r>
        <w:rPr>
          <w:spacing w:val="-13"/>
          <w:w w:val="95"/>
        </w:rPr>
        <w:t> </w:t>
      </w:r>
      <w:r>
        <w:rPr>
          <w:w w:val="95"/>
        </w:rPr>
        <w:t>intraoperative</w:t>
      </w:r>
      <w:r>
        <w:rPr>
          <w:spacing w:val="-13"/>
          <w:w w:val="95"/>
        </w:rPr>
        <w:t> </w:t>
      </w:r>
      <w:r>
        <w:rPr>
          <w:w w:val="95"/>
        </w:rPr>
        <w:t>period,</w:t>
      </w:r>
      <w:r>
        <w:rPr>
          <w:spacing w:val="-13"/>
          <w:w w:val="95"/>
        </w:rPr>
        <w:t> </w:t>
      </w:r>
      <w:r>
        <w:rPr>
          <w:w w:val="95"/>
        </w:rPr>
        <w:t>which</w:t>
      </w:r>
      <w:r>
        <w:rPr>
          <w:spacing w:val="-14"/>
          <w:w w:val="95"/>
        </w:rPr>
        <w:t> </w:t>
      </w:r>
      <w:r>
        <w:rPr>
          <w:w w:val="95"/>
        </w:rPr>
        <w:t>required</w:t>
      </w:r>
      <w:r>
        <w:rPr>
          <w:spacing w:val="-12"/>
          <w:w w:val="95"/>
        </w:rPr>
        <w:t> </w:t>
      </w:r>
      <w:r>
        <w:rPr>
          <w:w w:val="95"/>
        </w:rPr>
        <w:t>administration </w:t>
      </w:r>
      <w:r>
        <w:rPr/>
        <w:t>of</w:t>
      </w:r>
      <w:r>
        <w:rPr>
          <w:spacing w:val="-10"/>
        </w:rPr>
        <w:t> </w:t>
      </w:r>
      <w:r>
        <w:rPr/>
        <w:t>general</w:t>
      </w:r>
      <w:r>
        <w:rPr>
          <w:spacing w:val="-6"/>
        </w:rPr>
        <w:t> </w:t>
      </w:r>
      <w:r>
        <w:rPr/>
        <w:t>anesthesia,</w:t>
      </w:r>
      <w:r>
        <w:rPr>
          <w:spacing w:val="-9"/>
        </w:rPr>
        <w:t> </w:t>
      </w:r>
      <w:r>
        <w:rPr/>
        <w:t>was</w:t>
      </w:r>
      <w:r>
        <w:rPr>
          <w:spacing w:val="-8"/>
        </w:rPr>
        <w:t> </w:t>
      </w:r>
      <w:r>
        <w:rPr/>
        <w:t>excluded</w:t>
      </w:r>
      <w:r>
        <w:rPr>
          <w:spacing w:val="-9"/>
        </w:rPr>
        <w:t> </w:t>
      </w:r>
      <w:r>
        <w:rPr/>
        <w:t>from</w:t>
      </w:r>
      <w:r>
        <w:rPr>
          <w:spacing w:val="-9"/>
        </w:rPr>
        <w:t> </w:t>
      </w:r>
      <w:r>
        <w:rPr/>
        <w:t>the</w:t>
      </w:r>
      <w:r>
        <w:rPr>
          <w:spacing w:val="-10"/>
        </w:rPr>
        <w:t> </w:t>
      </w:r>
      <w:r>
        <w:rPr/>
        <w:t>study.</w:t>
      </w:r>
    </w:p>
    <w:p>
      <w:pPr>
        <w:pStyle w:val="BodyText"/>
        <w:spacing w:line="271" w:lineRule="auto"/>
        <w:ind w:right="112" w:firstLine="200"/>
        <w:jc w:val="both"/>
      </w:pPr>
      <w:r>
        <w:rPr/>
        <w:t>All</w:t>
      </w:r>
      <w:r>
        <w:rPr>
          <w:spacing w:val="-27"/>
        </w:rPr>
        <w:t> </w:t>
      </w:r>
      <w:r>
        <w:rPr/>
        <w:t>data</w:t>
      </w:r>
      <w:r>
        <w:rPr>
          <w:spacing w:val="-26"/>
        </w:rPr>
        <w:t> </w:t>
      </w:r>
      <w:r>
        <w:rPr/>
        <w:t>were</w:t>
      </w:r>
      <w:r>
        <w:rPr>
          <w:spacing w:val="-26"/>
        </w:rPr>
        <w:t> </w:t>
      </w:r>
      <w:r>
        <w:rPr/>
        <w:t>analyzed</w:t>
      </w:r>
      <w:r>
        <w:rPr>
          <w:spacing w:val="-27"/>
        </w:rPr>
        <w:t> </w:t>
      </w:r>
      <w:r>
        <w:rPr/>
        <w:t>using</w:t>
      </w:r>
      <w:r>
        <w:rPr>
          <w:spacing w:val="-25"/>
        </w:rPr>
        <w:t> </w:t>
      </w:r>
      <w:r>
        <w:rPr/>
        <w:t>SPSS</w:t>
      </w:r>
      <w:r>
        <w:rPr>
          <w:spacing w:val="-26"/>
        </w:rPr>
        <w:t> </w:t>
      </w:r>
      <w:r>
        <w:rPr/>
        <w:t>20.0</w:t>
      </w:r>
      <w:r>
        <w:rPr>
          <w:spacing w:val="-26"/>
        </w:rPr>
        <w:t> </w:t>
      </w:r>
      <w:r>
        <w:rPr/>
        <w:t>for</w:t>
      </w:r>
      <w:r>
        <w:rPr>
          <w:spacing w:val="-27"/>
        </w:rPr>
        <w:t> </w:t>
      </w:r>
      <w:r>
        <w:rPr/>
        <w:t>windows</w:t>
      </w:r>
      <w:r>
        <w:rPr>
          <w:spacing w:val="-26"/>
        </w:rPr>
        <w:t> </w:t>
      </w:r>
      <w:r>
        <w:rPr/>
        <w:t>(SPSS</w:t>
      </w:r>
      <w:r>
        <w:rPr>
          <w:spacing w:val="-27"/>
        </w:rPr>
        <w:t> </w:t>
      </w:r>
      <w:r>
        <w:rPr/>
        <w:t>Inc.,</w:t>
      </w:r>
      <w:r>
        <w:rPr>
          <w:spacing w:val="-26"/>
        </w:rPr>
        <w:t> </w:t>
      </w:r>
      <w:r>
        <w:rPr/>
        <w:t>Chicago,</w:t>
      </w:r>
      <w:r>
        <w:rPr>
          <w:spacing w:val="-27"/>
        </w:rPr>
        <w:t> </w:t>
      </w:r>
      <w:r>
        <w:rPr/>
        <w:t>IL, </w:t>
      </w:r>
      <w:r>
        <w:rPr>
          <w:w w:val="95"/>
        </w:rPr>
        <w:t>USA).</w:t>
      </w:r>
      <w:r>
        <w:rPr>
          <w:spacing w:val="-11"/>
          <w:w w:val="95"/>
        </w:rPr>
        <w:t> </w:t>
      </w:r>
      <w:r>
        <w:rPr>
          <w:w w:val="95"/>
        </w:rPr>
        <w:t>Continuous</w:t>
      </w:r>
      <w:r>
        <w:rPr>
          <w:spacing w:val="-12"/>
          <w:w w:val="95"/>
        </w:rPr>
        <w:t> </w:t>
      </w:r>
      <w:r>
        <w:rPr>
          <w:w w:val="95"/>
        </w:rPr>
        <w:t>variables</w:t>
      </w:r>
      <w:r>
        <w:rPr>
          <w:spacing w:val="-10"/>
          <w:w w:val="95"/>
        </w:rPr>
        <w:t> </w:t>
      </w:r>
      <w:r>
        <w:rPr>
          <w:w w:val="95"/>
        </w:rPr>
        <w:t>were</w:t>
      </w:r>
      <w:r>
        <w:rPr>
          <w:spacing w:val="-11"/>
          <w:w w:val="95"/>
        </w:rPr>
        <w:t> </w:t>
      </w:r>
      <w:r>
        <w:rPr>
          <w:w w:val="95"/>
        </w:rPr>
        <w:t>expressed</w:t>
      </w:r>
      <w:r>
        <w:rPr>
          <w:spacing w:val="-11"/>
          <w:w w:val="95"/>
        </w:rPr>
        <w:t> </w:t>
      </w:r>
      <w:r>
        <w:rPr>
          <w:w w:val="95"/>
        </w:rPr>
        <w:t>as</w:t>
      </w:r>
      <w:r>
        <w:rPr>
          <w:spacing w:val="-12"/>
          <w:w w:val="95"/>
        </w:rPr>
        <w:t> </w:t>
      </w:r>
      <w:r>
        <w:rPr>
          <w:w w:val="95"/>
        </w:rPr>
        <w:t>the</w:t>
      </w:r>
      <w:r>
        <w:rPr>
          <w:spacing w:val="-12"/>
          <w:w w:val="95"/>
        </w:rPr>
        <w:t> </w:t>
      </w:r>
      <w:r>
        <w:rPr>
          <w:w w:val="95"/>
        </w:rPr>
        <w:t>mean</w:t>
      </w:r>
      <w:r>
        <w:rPr>
          <w:spacing w:val="-12"/>
          <w:w w:val="95"/>
        </w:rPr>
        <w:t> </w:t>
      </w:r>
      <w:r>
        <w:rPr>
          <w:w w:val="95"/>
        </w:rPr>
        <w:t>±</w:t>
      </w:r>
      <w:r>
        <w:rPr>
          <w:spacing w:val="-11"/>
          <w:w w:val="95"/>
        </w:rPr>
        <w:t> </w:t>
      </w:r>
      <w:r>
        <w:rPr>
          <w:w w:val="95"/>
        </w:rPr>
        <w:t>SD</w:t>
      </w:r>
      <w:r>
        <w:rPr>
          <w:spacing w:val="-10"/>
          <w:w w:val="95"/>
        </w:rPr>
        <w:t> </w:t>
      </w:r>
      <w:r>
        <w:rPr>
          <w:w w:val="95"/>
        </w:rPr>
        <w:t>&amp;</w:t>
      </w:r>
      <w:r>
        <w:rPr>
          <w:spacing w:val="-11"/>
          <w:w w:val="95"/>
        </w:rPr>
        <w:t> </w:t>
      </w:r>
      <w:r>
        <w:rPr>
          <w:w w:val="95"/>
        </w:rPr>
        <w:t>median</w:t>
      </w:r>
      <w:r>
        <w:rPr>
          <w:spacing w:val="-12"/>
          <w:w w:val="95"/>
        </w:rPr>
        <w:t> </w:t>
      </w:r>
      <w:r>
        <w:rPr>
          <w:w w:val="95"/>
        </w:rPr>
        <w:t>(range), </w:t>
      </w:r>
      <w:r>
        <w:rPr/>
        <w:t>and</w:t>
      </w:r>
      <w:r>
        <w:rPr>
          <w:spacing w:val="-25"/>
        </w:rPr>
        <w:t> </w:t>
      </w:r>
      <w:r>
        <w:rPr/>
        <w:t>the</w:t>
      </w:r>
      <w:r>
        <w:rPr>
          <w:spacing w:val="-26"/>
        </w:rPr>
        <w:t> </w:t>
      </w:r>
      <w:r>
        <w:rPr/>
        <w:t>categorical</w:t>
      </w:r>
      <w:r>
        <w:rPr>
          <w:spacing w:val="-25"/>
        </w:rPr>
        <w:t> </w:t>
      </w:r>
      <w:r>
        <w:rPr/>
        <w:t>variables</w:t>
      </w:r>
      <w:r>
        <w:rPr>
          <w:spacing w:val="-24"/>
        </w:rPr>
        <w:t> </w:t>
      </w:r>
      <w:r>
        <w:rPr/>
        <w:t>were</w:t>
      </w:r>
      <w:r>
        <w:rPr>
          <w:spacing w:val="-25"/>
        </w:rPr>
        <w:t> </w:t>
      </w:r>
      <w:r>
        <w:rPr/>
        <w:t>expressed</w:t>
      </w:r>
      <w:r>
        <w:rPr>
          <w:spacing w:val="-25"/>
        </w:rPr>
        <w:t> </w:t>
      </w:r>
      <w:r>
        <w:rPr/>
        <w:t>as</w:t>
      </w:r>
      <w:r>
        <w:rPr>
          <w:spacing w:val="-24"/>
        </w:rPr>
        <w:t> </w:t>
      </w:r>
      <w:r>
        <w:rPr/>
        <w:t>a</w:t>
      </w:r>
      <w:r>
        <w:rPr>
          <w:spacing w:val="-25"/>
        </w:rPr>
        <w:t> </w:t>
      </w:r>
      <w:r>
        <w:rPr/>
        <w:t>number</w:t>
      </w:r>
      <w:r>
        <w:rPr>
          <w:spacing w:val="-25"/>
        </w:rPr>
        <w:t> </w:t>
      </w:r>
      <w:r>
        <w:rPr/>
        <w:t>(percentage).</w:t>
      </w:r>
      <w:r>
        <w:rPr>
          <w:spacing w:val="-25"/>
        </w:rPr>
        <w:t> </w:t>
      </w:r>
      <w:r>
        <w:rPr/>
        <w:t>Conti- </w:t>
      </w:r>
      <w:r>
        <w:rPr>
          <w:w w:val="95"/>
        </w:rPr>
        <w:t>nuous</w:t>
      </w:r>
      <w:r>
        <w:rPr>
          <w:spacing w:val="-19"/>
          <w:w w:val="95"/>
        </w:rPr>
        <w:t> </w:t>
      </w:r>
      <w:r>
        <w:rPr>
          <w:w w:val="95"/>
        </w:rPr>
        <w:t>variables</w:t>
      </w:r>
      <w:r>
        <w:rPr>
          <w:spacing w:val="-20"/>
          <w:w w:val="95"/>
        </w:rPr>
        <w:t> </w:t>
      </w:r>
      <w:r>
        <w:rPr>
          <w:w w:val="95"/>
        </w:rPr>
        <w:t>were</w:t>
      </w:r>
      <w:r>
        <w:rPr>
          <w:spacing w:val="-19"/>
          <w:w w:val="95"/>
        </w:rPr>
        <w:t> </w:t>
      </w:r>
      <w:r>
        <w:rPr>
          <w:w w:val="95"/>
        </w:rPr>
        <w:t>checked</w:t>
      </w:r>
      <w:r>
        <w:rPr>
          <w:spacing w:val="-19"/>
          <w:w w:val="95"/>
        </w:rPr>
        <w:t> </w:t>
      </w:r>
      <w:r>
        <w:rPr>
          <w:w w:val="95"/>
        </w:rPr>
        <w:t>for</w:t>
      </w:r>
      <w:r>
        <w:rPr>
          <w:spacing w:val="-19"/>
          <w:w w:val="95"/>
        </w:rPr>
        <w:t> </w:t>
      </w:r>
      <w:r>
        <w:rPr>
          <w:w w:val="95"/>
        </w:rPr>
        <w:t>normality</w:t>
      </w:r>
      <w:r>
        <w:rPr>
          <w:spacing w:val="-18"/>
          <w:w w:val="95"/>
        </w:rPr>
        <w:t> </w:t>
      </w:r>
      <w:r>
        <w:rPr>
          <w:w w:val="95"/>
        </w:rPr>
        <w:t>by</w:t>
      </w:r>
      <w:r>
        <w:rPr>
          <w:spacing w:val="-21"/>
          <w:w w:val="95"/>
        </w:rPr>
        <w:t> </w:t>
      </w:r>
      <w:r>
        <w:rPr>
          <w:w w:val="95"/>
        </w:rPr>
        <w:t>using</w:t>
      </w:r>
      <w:r>
        <w:rPr>
          <w:spacing w:val="-17"/>
          <w:w w:val="95"/>
        </w:rPr>
        <w:t> </w:t>
      </w:r>
      <w:r>
        <w:rPr>
          <w:w w:val="95"/>
        </w:rPr>
        <w:t>Shapiro-Wilk</w:t>
      </w:r>
      <w:r>
        <w:rPr>
          <w:spacing w:val="-20"/>
          <w:w w:val="95"/>
        </w:rPr>
        <w:t> </w:t>
      </w:r>
      <w:r>
        <w:rPr>
          <w:w w:val="95"/>
        </w:rPr>
        <w:t>test.</w:t>
      </w:r>
      <w:r>
        <w:rPr>
          <w:spacing w:val="-18"/>
          <w:w w:val="95"/>
        </w:rPr>
        <w:t> </w:t>
      </w:r>
      <w:r>
        <w:rPr>
          <w:w w:val="95"/>
        </w:rPr>
        <w:t>One</w:t>
      </w:r>
      <w:r>
        <w:rPr>
          <w:spacing w:val="-18"/>
          <w:w w:val="95"/>
        </w:rPr>
        <w:t> </w:t>
      </w:r>
      <w:r>
        <w:rPr>
          <w:w w:val="95"/>
        </w:rPr>
        <w:t>way </w:t>
      </w:r>
      <w:r>
        <w:rPr/>
        <w:t>ANOVA was used to compare normally distributed variables between</w:t>
      </w:r>
      <w:r>
        <w:rPr>
          <w:spacing w:val="-29"/>
        </w:rPr>
        <w:t> </w:t>
      </w:r>
      <w:r>
        <w:rPr/>
        <w:t>four </w:t>
      </w:r>
      <w:r>
        <w:rPr>
          <w:w w:val="95"/>
        </w:rPr>
        <w:t>groups while Kraskall Wallis H test was used for non-normally distributed va- riables.</w:t>
      </w:r>
      <w:r>
        <w:rPr>
          <w:spacing w:val="-17"/>
          <w:w w:val="95"/>
        </w:rPr>
        <w:t> </w:t>
      </w:r>
      <w:r>
        <w:rPr>
          <w:w w:val="95"/>
        </w:rPr>
        <w:t>Independent</w:t>
      </w:r>
      <w:r>
        <w:rPr>
          <w:spacing w:val="-16"/>
          <w:w w:val="95"/>
        </w:rPr>
        <w:t> </w:t>
      </w:r>
      <w:r>
        <w:rPr>
          <w:w w:val="95"/>
        </w:rPr>
        <w:t>samples</w:t>
      </w:r>
      <w:r>
        <w:rPr>
          <w:spacing w:val="-16"/>
          <w:w w:val="95"/>
        </w:rPr>
        <w:t> </w:t>
      </w:r>
      <w:r>
        <w:rPr>
          <w:w w:val="95"/>
        </w:rPr>
        <w:t>Student's</w:t>
      </w:r>
      <w:r>
        <w:rPr>
          <w:spacing w:val="-17"/>
          <w:w w:val="95"/>
        </w:rPr>
        <w:t> </w:t>
      </w:r>
      <w:r>
        <w:rPr>
          <w:w w:val="95"/>
        </w:rPr>
        <w:t>t-test</w:t>
      </w:r>
      <w:r>
        <w:rPr>
          <w:spacing w:val="-17"/>
          <w:w w:val="95"/>
        </w:rPr>
        <w:t> </w:t>
      </w:r>
      <w:r>
        <w:rPr>
          <w:w w:val="95"/>
        </w:rPr>
        <w:t>was</w:t>
      </w:r>
      <w:r>
        <w:rPr>
          <w:spacing w:val="-16"/>
          <w:w w:val="95"/>
        </w:rPr>
        <w:t> </w:t>
      </w:r>
      <w:r>
        <w:rPr>
          <w:w w:val="95"/>
        </w:rPr>
        <w:t>used</w:t>
      </w:r>
      <w:r>
        <w:rPr>
          <w:spacing w:val="-17"/>
          <w:w w:val="95"/>
        </w:rPr>
        <w:t> </w:t>
      </w:r>
      <w:r>
        <w:rPr>
          <w:w w:val="95"/>
        </w:rPr>
        <w:t>to</w:t>
      </w:r>
      <w:r>
        <w:rPr>
          <w:spacing w:val="-17"/>
          <w:w w:val="95"/>
        </w:rPr>
        <w:t> </w:t>
      </w:r>
      <w:r>
        <w:rPr>
          <w:w w:val="95"/>
        </w:rPr>
        <w:t>compare</w:t>
      </w:r>
      <w:r>
        <w:rPr>
          <w:spacing w:val="-17"/>
          <w:w w:val="95"/>
        </w:rPr>
        <w:t> </w:t>
      </w:r>
      <w:r>
        <w:rPr>
          <w:w w:val="95"/>
        </w:rPr>
        <w:t>two</w:t>
      </w:r>
      <w:r>
        <w:rPr>
          <w:spacing w:val="-16"/>
          <w:w w:val="95"/>
        </w:rPr>
        <w:t> </w:t>
      </w:r>
      <w:r>
        <w:rPr>
          <w:w w:val="95"/>
        </w:rPr>
        <w:t>groups</w:t>
      </w:r>
      <w:r>
        <w:rPr>
          <w:spacing w:val="-17"/>
          <w:w w:val="95"/>
        </w:rPr>
        <w:t> </w:t>
      </w:r>
      <w:r>
        <w:rPr>
          <w:w w:val="95"/>
        </w:rPr>
        <w:t>of normally</w:t>
      </w:r>
      <w:r>
        <w:rPr>
          <w:spacing w:val="-14"/>
          <w:w w:val="95"/>
        </w:rPr>
        <w:t> </w:t>
      </w:r>
      <w:r>
        <w:rPr>
          <w:spacing w:val="-3"/>
          <w:w w:val="95"/>
        </w:rPr>
        <w:t>distributed</w:t>
      </w:r>
      <w:r>
        <w:rPr>
          <w:spacing w:val="-14"/>
          <w:w w:val="95"/>
        </w:rPr>
        <w:t> </w:t>
      </w:r>
      <w:r>
        <w:rPr>
          <w:w w:val="95"/>
        </w:rPr>
        <w:t>data</w:t>
      </w:r>
      <w:r>
        <w:rPr>
          <w:spacing w:val="-14"/>
          <w:w w:val="95"/>
        </w:rPr>
        <w:t> </w:t>
      </w:r>
      <w:r>
        <w:rPr>
          <w:w w:val="95"/>
        </w:rPr>
        <w:t>while</w:t>
      </w:r>
      <w:r>
        <w:rPr>
          <w:spacing w:val="-16"/>
          <w:w w:val="95"/>
        </w:rPr>
        <w:t> </w:t>
      </w:r>
      <w:r>
        <w:rPr>
          <w:w w:val="95"/>
        </w:rPr>
        <w:t>Mann</w:t>
      </w:r>
      <w:r>
        <w:rPr>
          <w:spacing w:val="-14"/>
          <w:w w:val="95"/>
        </w:rPr>
        <w:t> </w:t>
      </w:r>
      <w:r>
        <w:rPr>
          <w:w w:val="95"/>
        </w:rPr>
        <w:t>Whitney</w:t>
      </w:r>
      <w:r>
        <w:rPr>
          <w:spacing w:val="-14"/>
          <w:w w:val="95"/>
        </w:rPr>
        <w:t> </w:t>
      </w:r>
      <w:r>
        <w:rPr>
          <w:w w:val="95"/>
        </w:rPr>
        <w:t>U</w:t>
      </w:r>
      <w:r>
        <w:rPr>
          <w:spacing w:val="-16"/>
          <w:w w:val="95"/>
        </w:rPr>
        <w:t> </w:t>
      </w:r>
      <w:r>
        <w:rPr>
          <w:w w:val="95"/>
        </w:rPr>
        <w:t>test</w:t>
      </w:r>
      <w:r>
        <w:rPr>
          <w:spacing w:val="-14"/>
          <w:w w:val="95"/>
        </w:rPr>
        <w:t> </w:t>
      </w:r>
      <w:r>
        <w:rPr>
          <w:w w:val="95"/>
        </w:rPr>
        <w:t>was</w:t>
      </w:r>
      <w:r>
        <w:rPr>
          <w:spacing w:val="-13"/>
          <w:w w:val="95"/>
        </w:rPr>
        <w:t> </w:t>
      </w:r>
      <w:r>
        <w:rPr>
          <w:spacing w:val="-3"/>
          <w:w w:val="95"/>
        </w:rPr>
        <w:t>used</w:t>
      </w:r>
      <w:r>
        <w:rPr>
          <w:spacing w:val="-13"/>
          <w:w w:val="95"/>
        </w:rPr>
        <w:t> </w:t>
      </w:r>
      <w:r>
        <w:rPr>
          <w:w w:val="95"/>
        </w:rPr>
        <w:t>for</w:t>
      </w:r>
      <w:r>
        <w:rPr>
          <w:spacing w:val="-15"/>
          <w:w w:val="95"/>
        </w:rPr>
        <w:t> </w:t>
      </w:r>
      <w:r>
        <w:rPr>
          <w:spacing w:val="-3"/>
          <w:w w:val="95"/>
        </w:rPr>
        <w:t>non-normally </w:t>
      </w:r>
      <w:r>
        <w:rPr>
          <w:w w:val="95"/>
        </w:rPr>
        <w:t>distributed</w:t>
      </w:r>
      <w:r>
        <w:rPr>
          <w:spacing w:val="-11"/>
          <w:w w:val="95"/>
        </w:rPr>
        <w:t> </w:t>
      </w:r>
      <w:r>
        <w:rPr>
          <w:w w:val="95"/>
        </w:rPr>
        <w:t>data.</w:t>
      </w:r>
      <w:r>
        <w:rPr>
          <w:spacing w:val="-12"/>
          <w:w w:val="95"/>
        </w:rPr>
        <w:t> </w:t>
      </w:r>
      <w:r>
        <w:rPr>
          <w:w w:val="95"/>
        </w:rPr>
        <w:t>All</w:t>
      </w:r>
      <w:r>
        <w:rPr>
          <w:spacing w:val="-10"/>
          <w:w w:val="95"/>
        </w:rPr>
        <w:t> </w:t>
      </w:r>
      <w:r>
        <w:rPr>
          <w:w w:val="95"/>
        </w:rPr>
        <w:t>tests</w:t>
      </w:r>
      <w:r>
        <w:rPr>
          <w:spacing w:val="-12"/>
          <w:w w:val="95"/>
        </w:rPr>
        <w:t> </w:t>
      </w:r>
      <w:r>
        <w:rPr>
          <w:w w:val="95"/>
        </w:rPr>
        <w:t>were</w:t>
      </w:r>
      <w:r>
        <w:rPr>
          <w:spacing w:val="-12"/>
          <w:w w:val="95"/>
        </w:rPr>
        <w:t> </w:t>
      </w:r>
      <w:r>
        <w:rPr>
          <w:w w:val="95"/>
        </w:rPr>
        <w:t>two</w:t>
      </w:r>
      <w:r>
        <w:rPr>
          <w:spacing w:val="-11"/>
          <w:w w:val="95"/>
        </w:rPr>
        <w:t> </w:t>
      </w:r>
      <w:r>
        <w:rPr>
          <w:w w:val="95"/>
        </w:rPr>
        <w:t>tailed.</w:t>
      </w:r>
      <w:r>
        <w:rPr>
          <w:spacing w:val="-12"/>
          <w:w w:val="95"/>
        </w:rPr>
        <w:t> </w:t>
      </w:r>
      <w:r>
        <w:rPr>
          <w:w w:val="95"/>
        </w:rPr>
        <w:t>P-value</w:t>
      </w:r>
      <w:r>
        <w:rPr>
          <w:spacing w:val="-11"/>
          <w:w w:val="95"/>
        </w:rPr>
        <w:t> </w:t>
      </w:r>
      <w:r>
        <w:rPr>
          <w:w w:val="95"/>
        </w:rPr>
        <w:t>&lt;</w:t>
      </w:r>
      <w:r>
        <w:rPr>
          <w:spacing w:val="-11"/>
          <w:w w:val="95"/>
        </w:rPr>
        <w:t> </w:t>
      </w:r>
      <w:r>
        <w:rPr>
          <w:w w:val="95"/>
        </w:rPr>
        <w:t>0.05</w:t>
      </w:r>
      <w:r>
        <w:rPr>
          <w:spacing w:val="-13"/>
          <w:w w:val="95"/>
        </w:rPr>
        <w:t> </w:t>
      </w:r>
      <w:r>
        <w:rPr>
          <w:w w:val="95"/>
        </w:rPr>
        <w:t>was</w:t>
      </w:r>
      <w:r>
        <w:rPr>
          <w:spacing w:val="-12"/>
          <w:w w:val="95"/>
        </w:rPr>
        <w:t> </w:t>
      </w:r>
      <w:r>
        <w:rPr>
          <w:w w:val="95"/>
        </w:rPr>
        <w:t>considered</w:t>
      </w:r>
      <w:r>
        <w:rPr>
          <w:spacing w:val="-10"/>
          <w:w w:val="95"/>
        </w:rPr>
        <w:t> </w:t>
      </w:r>
      <w:r>
        <w:rPr>
          <w:w w:val="95"/>
        </w:rPr>
        <w:t>statisti- cally</w:t>
      </w:r>
      <w:r>
        <w:rPr>
          <w:spacing w:val="-11"/>
          <w:w w:val="95"/>
        </w:rPr>
        <w:t> </w:t>
      </w:r>
      <w:r>
        <w:rPr>
          <w:w w:val="95"/>
        </w:rPr>
        <w:t>significant</w:t>
      </w:r>
      <w:r>
        <w:rPr>
          <w:spacing w:val="-11"/>
          <w:w w:val="95"/>
        </w:rPr>
        <w:t> </w:t>
      </w:r>
      <w:r>
        <w:rPr>
          <w:w w:val="95"/>
        </w:rPr>
        <w:t>(S),</w:t>
      </w:r>
      <w:r>
        <w:rPr>
          <w:spacing w:val="-10"/>
          <w:w w:val="95"/>
        </w:rPr>
        <w:t> </w:t>
      </w:r>
      <w:r>
        <w:rPr>
          <w:w w:val="95"/>
        </w:rPr>
        <w:t>P-value</w:t>
      </w:r>
      <w:r>
        <w:rPr>
          <w:spacing w:val="-8"/>
          <w:w w:val="95"/>
        </w:rPr>
        <w:t> </w:t>
      </w:r>
      <w:r>
        <w:rPr>
          <w:w w:val="95"/>
        </w:rPr>
        <w:t>&lt;</w:t>
      </w:r>
      <w:r>
        <w:rPr>
          <w:spacing w:val="-11"/>
          <w:w w:val="95"/>
        </w:rPr>
        <w:t> </w:t>
      </w:r>
      <w:r>
        <w:rPr>
          <w:w w:val="95"/>
        </w:rPr>
        <w:t>0.01</w:t>
      </w:r>
      <w:r>
        <w:rPr>
          <w:spacing w:val="-9"/>
          <w:w w:val="95"/>
        </w:rPr>
        <w:t> </w:t>
      </w:r>
      <w:r>
        <w:rPr>
          <w:w w:val="95"/>
        </w:rPr>
        <w:t>was</w:t>
      </w:r>
      <w:r>
        <w:rPr>
          <w:spacing w:val="-12"/>
          <w:w w:val="95"/>
        </w:rPr>
        <w:t> </w:t>
      </w:r>
      <w:r>
        <w:rPr>
          <w:w w:val="95"/>
        </w:rPr>
        <w:t>considered</w:t>
      </w:r>
      <w:r>
        <w:rPr>
          <w:spacing w:val="-9"/>
          <w:w w:val="95"/>
        </w:rPr>
        <w:t> </w:t>
      </w:r>
      <w:r>
        <w:rPr>
          <w:w w:val="95"/>
        </w:rPr>
        <w:t>highly</w:t>
      </w:r>
      <w:r>
        <w:rPr>
          <w:spacing w:val="-8"/>
          <w:w w:val="95"/>
        </w:rPr>
        <w:t> </w:t>
      </w:r>
      <w:r>
        <w:rPr>
          <w:w w:val="95"/>
        </w:rPr>
        <w:t>statistically</w:t>
      </w:r>
      <w:r>
        <w:rPr>
          <w:spacing w:val="-10"/>
          <w:w w:val="95"/>
        </w:rPr>
        <w:t> </w:t>
      </w:r>
      <w:r>
        <w:rPr>
          <w:w w:val="95"/>
        </w:rPr>
        <w:t>significant </w:t>
      </w:r>
      <w:r>
        <w:rPr/>
        <w:t>(HS),</w:t>
      </w:r>
      <w:r>
        <w:rPr>
          <w:spacing w:val="-18"/>
        </w:rPr>
        <w:t> </w:t>
      </w:r>
      <w:r>
        <w:rPr/>
        <w:t>and</w:t>
      </w:r>
      <w:r>
        <w:rPr>
          <w:spacing w:val="-18"/>
        </w:rPr>
        <w:t> </w:t>
      </w:r>
      <w:r>
        <w:rPr/>
        <w:t>P-value</w:t>
      </w:r>
      <w:r>
        <w:rPr>
          <w:spacing w:val="-17"/>
        </w:rPr>
        <w:t> </w:t>
      </w:r>
      <w:r>
        <w:rPr/>
        <w:t>&gt;</w:t>
      </w:r>
      <w:r>
        <w:rPr>
          <w:spacing w:val="-19"/>
        </w:rPr>
        <w:t> </w:t>
      </w:r>
      <w:r>
        <w:rPr/>
        <w:t>0.05</w:t>
      </w:r>
      <w:r>
        <w:rPr>
          <w:spacing w:val="-18"/>
        </w:rPr>
        <w:t> </w:t>
      </w:r>
      <w:r>
        <w:rPr/>
        <w:t>was</w:t>
      </w:r>
      <w:r>
        <w:rPr>
          <w:spacing w:val="-18"/>
        </w:rPr>
        <w:t> </w:t>
      </w:r>
      <w:r>
        <w:rPr/>
        <w:t>considered</w:t>
      </w:r>
      <w:r>
        <w:rPr>
          <w:spacing w:val="-18"/>
        </w:rPr>
        <w:t> </w:t>
      </w:r>
      <w:r>
        <w:rPr/>
        <w:t>statistically</w:t>
      </w:r>
      <w:r>
        <w:rPr>
          <w:spacing w:val="-18"/>
        </w:rPr>
        <w:t> </w:t>
      </w:r>
      <w:r>
        <w:rPr/>
        <w:t>insignificant</w:t>
      </w:r>
      <w:r>
        <w:rPr>
          <w:spacing w:val="-18"/>
        </w:rPr>
        <w:t> </w:t>
      </w:r>
      <w:r>
        <w:rPr/>
        <w:t>(NS).</w:t>
      </w:r>
    </w:p>
    <w:p>
      <w:pPr>
        <w:pStyle w:val="Heading1"/>
        <w:numPr>
          <w:ilvl w:val="0"/>
          <w:numId w:val="1"/>
        </w:numPr>
        <w:tabs>
          <w:tab w:pos="3363" w:val="left" w:leader="none"/>
        </w:tabs>
        <w:spacing w:line="240" w:lineRule="auto" w:before="186" w:after="0"/>
        <w:ind w:left="3362" w:right="0" w:hanging="251"/>
        <w:jc w:val="left"/>
      </w:pPr>
      <w:bookmarkStart w:name="3. Results" w:id="20"/>
      <w:bookmarkEnd w:id="20"/>
      <w:r>
        <w:rPr>
          <w:b w:val="0"/>
        </w:rPr>
      </w:r>
      <w:bookmarkStart w:name="3. Results" w:id="21"/>
      <w:bookmarkEnd w:id="21"/>
      <w:r>
        <w:rPr>
          <w:color w:val="943634"/>
        </w:rPr>
        <w:t>R</w:t>
      </w:r>
      <w:r>
        <w:rPr>
          <w:color w:val="943634"/>
        </w:rPr>
        <w:t>esults</w:t>
      </w:r>
    </w:p>
    <w:p>
      <w:pPr>
        <w:pStyle w:val="BodyText"/>
        <w:spacing w:line="271" w:lineRule="auto" w:before="152"/>
        <w:ind w:right="111"/>
        <w:jc w:val="both"/>
      </w:pPr>
      <w:r>
        <w:rPr/>
        <w:t>In</w:t>
      </w:r>
      <w:r>
        <w:rPr>
          <w:spacing w:val="-15"/>
        </w:rPr>
        <w:t> </w:t>
      </w:r>
      <w:r>
        <w:rPr/>
        <w:t>the</w:t>
      </w:r>
      <w:r>
        <w:rPr>
          <w:spacing w:val="-13"/>
        </w:rPr>
        <w:t> </w:t>
      </w:r>
      <w:r>
        <w:rPr/>
        <w:t>current</w:t>
      </w:r>
      <w:r>
        <w:rPr>
          <w:spacing w:val="-14"/>
        </w:rPr>
        <w:t> </w:t>
      </w:r>
      <w:r>
        <w:rPr/>
        <w:t>study;</w:t>
      </w:r>
      <w:r>
        <w:rPr>
          <w:spacing w:val="-13"/>
        </w:rPr>
        <w:t> </w:t>
      </w:r>
      <w:r>
        <w:rPr/>
        <w:t>One</w:t>
      </w:r>
      <w:r>
        <w:rPr>
          <w:spacing w:val="-14"/>
        </w:rPr>
        <w:t> </w:t>
      </w:r>
      <w:r>
        <w:rPr/>
        <w:t>hundred</w:t>
      </w:r>
      <w:r>
        <w:rPr>
          <w:spacing w:val="-13"/>
        </w:rPr>
        <w:t> </w:t>
      </w:r>
      <w:r>
        <w:rPr/>
        <w:t>patients</w:t>
      </w:r>
      <w:r>
        <w:rPr>
          <w:spacing w:val="-14"/>
        </w:rPr>
        <w:t> </w:t>
      </w:r>
      <w:r>
        <w:rPr/>
        <w:t>were</w:t>
      </w:r>
      <w:r>
        <w:rPr>
          <w:spacing w:val="-14"/>
        </w:rPr>
        <w:t> </w:t>
      </w:r>
      <w:r>
        <w:rPr/>
        <w:t>randomly</w:t>
      </w:r>
      <w:r>
        <w:rPr>
          <w:spacing w:val="-14"/>
        </w:rPr>
        <w:t> </w:t>
      </w:r>
      <w:r>
        <w:rPr/>
        <w:t>divided</w:t>
      </w:r>
      <w:r>
        <w:rPr>
          <w:spacing w:val="-14"/>
        </w:rPr>
        <w:t> </w:t>
      </w:r>
      <w:r>
        <w:rPr/>
        <w:t>into</w:t>
      </w:r>
      <w:r>
        <w:rPr>
          <w:spacing w:val="-15"/>
        </w:rPr>
        <w:t> </w:t>
      </w:r>
      <w:r>
        <w:rPr/>
        <w:t>four equal groups each group were 25</w:t>
      </w:r>
      <w:r>
        <w:rPr>
          <w:spacing w:val="-37"/>
        </w:rPr>
        <w:t> </w:t>
      </w:r>
      <w:r>
        <w:rPr/>
        <w:t>patients</w:t>
      </w:r>
    </w:p>
    <w:p>
      <w:pPr>
        <w:pStyle w:val="BodyText"/>
        <w:spacing w:line="271" w:lineRule="auto"/>
        <w:ind w:right="113" w:firstLine="199"/>
        <w:jc w:val="both"/>
      </w:pPr>
      <w:r>
        <w:rPr>
          <w:w w:val="95"/>
        </w:rPr>
        <w:t>There were no significant differences between the four groups regard to age, </w:t>
      </w:r>
      <w:r>
        <w:rPr/>
        <w:t>height, and body mass index, sex (male or female) and ASA grade (I or II) (</w:t>
      </w:r>
      <w:hyperlink w:history="true" w:anchor="_bookmark0">
        <w:r>
          <w:rPr>
            <w:b/>
            <w:color w:val="943634"/>
          </w:rPr>
          <w:t>Table 1</w:t>
        </w:r>
      </w:hyperlink>
      <w:r>
        <w:rPr/>
        <w:t>).</w:t>
      </w:r>
    </w:p>
    <w:p>
      <w:pPr>
        <w:pStyle w:val="BodyText"/>
        <w:spacing w:line="271" w:lineRule="auto"/>
        <w:ind w:right="114" w:firstLine="199"/>
        <w:jc w:val="both"/>
      </w:pPr>
      <w:r>
        <w:rPr>
          <w:w w:val="95"/>
        </w:rPr>
        <w:t>There</w:t>
      </w:r>
      <w:r>
        <w:rPr>
          <w:spacing w:val="-12"/>
          <w:w w:val="95"/>
        </w:rPr>
        <w:t> </w:t>
      </w:r>
      <w:r>
        <w:rPr>
          <w:w w:val="95"/>
        </w:rPr>
        <w:t>were</w:t>
      </w:r>
      <w:r>
        <w:rPr>
          <w:spacing w:val="-11"/>
          <w:w w:val="95"/>
        </w:rPr>
        <w:t> </w:t>
      </w:r>
      <w:r>
        <w:rPr>
          <w:w w:val="95"/>
        </w:rPr>
        <w:t>significant</w:t>
      </w:r>
      <w:r>
        <w:rPr>
          <w:spacing w:val="-11"/>
          <w:w w:val="95"/>
        </w:rPr>
        <w:t> </w:t>
      </w:r>
      <w:r>
        <w:rPr>
          <w:w w:val="95"/>
        </w:rPr>
        <w:t>differences</w:t>
      </w:r>
      <w:r>
        <w:rPr>
          <w:spacing w:val="-11"/>
          <w:w w:val="95"/>
        </w:rPr>
        <w:t> </w:t>
      </w:r>
      <w:r>
        <w:rPr>
          <w:w w:val="95"/>
        </w:rPr>
        <w:t>detected</w:t>
      </w:r>
      <w:r>
        <w:rPr>
          <w:spacing w:val="-11"/>
          <w:w w:val="95"/>
        </w:rPr>
        <w:t> </w:t>
      </w:r>
      <w:r>
        <w:rPr>
          <w:w w:val="95"/>
        </w:rPr>
        <w:t>between</w:t>
      </w:r>
      <w:r>
        <w:rPr>
          <w:spacing w:val="-12"/>
          <w:w w:val="95"/>
        </w:rPr>
        <w:t> </w:t>
      </w:r>
      <w:r>
        <w:rPr>
          <w:w w:val="95"/>
        </w:rPr>
        <w:t>the</w:t>
      </w:r>
      <w:r>
        <w:rPr>
          <w:spacing w:val="-10"/>
          <w:w w:val="95"/>
        </w:rPr>
        <w:t> </w:t>
      </w:r>
      <w:r>
        <w:rPr>
          <w:w w:val="95"/>
        </w:rPr>
        <w:t>four</w:t>
      </w:r>
      <w:r>
        <w:rPr>
          <w:spacing w:val="-10"/>
          <w:w w:val="95"/>
        </w:rPr>
        <w:t> </w:t>
      </w:r>
      <w:r>
        <w:rPr>
          <w:w w:val="95"/>
        </w:rPr>
        <w:t>groups</w:t>
      </w:r>
      <w:r>
        <w:rPr>
          <w:spacing w:val="-12"/>
          <w:w w:val="95"/>
        </w:rPr>
        <w:t> </w:t>
      </w:r>
      <w:r>
        <w:rPr>
          <w:w w:val="95"/>
        </w:rPr>
        <w:t>regard</w:t>
      </w:r>
      <w:r>
        <w:rPr>
          <w:spacing w:val="-10"/>
          <w:w w:val="95"/>
        </w:rPr>
        <w:t> </w:t>
      </w:r>
      <w:r>
        <w:rPr>
          <w:w w:val="95"/>
        </w:rPr>
        <w:t>to </w:t>
      </w:r>
      <w:r>
        <w:rPr/>
        <w:t>Onset</w:t>
      </w:r>
      <w:r>
        <w:rPr>
          <w:spacing w:val="-21"/>
        </w:rPr>
        <w:t> </w:t>
      </w:r>
      <w:r>
        <w:rPr/>
        <w:t>of</w:t>
      </w:r>
      <w:r>
        <w:rPr>
          <w:spacing w:val="-23"/>
        </w:rPr>
        <w:t> </w:t>
      </w:r>
      <w:r>
        <w:rPr/>
        <w:t>sensory</w:t>
      </w:r>
      <w:r>
        <w:rPr>
          <w:spacing w:val="-22"/>
        </w:rPr>
        <w:t> </w:t>
      </w:r>
      <w:r>
        <w:rPr/>
        <w:t>blocks</w:t>
      </w:r>
      <w:r>
        <w:rPr>
          <w:spacing w:val="-21"/>
        </w:rPr>
        <w:t> </w:t>
      </w:r>
      <w:r>
        <w:rPr/>
        <w:t>mean</w:t>
      </w:r>
      <w:r>
        <w:rPr>
          <w:spacing w:val="-22"/>
        </w:rPr>
        <w:t> </w:t>
      </w:r>
      <w:r>
        <w:rPr/>
        <w:t>and</w:t>
      </w:r>
      <w:r>
        <w:rPr>
          <w:spacing w:val="-22"/>
        </w:rPr>
        <w:t> </w:t>
      </w:r>
      <w:r>
        <w:rPr/>
        <w:t>stander</w:t>
      </w:r>
      <w:r>
        <w:rPr>
          <w:spacing w:val="-21"/>
        </w:rPr>
        <w:t> </w:t>
      </w:r>
      <w:r>
        <w:rPr/>
        <w:t>deviation</w:t>
      </w:r>
      <w:r>
        <w:rPr>
          <w:spacing w:val="-23"/>
        </w:rPr>
        <w:t> </w:t>
      </w:r>
      <w:r>
        <w:rPr/>
        <w:t>in</w:t>
      </w:r>
      <w:r>
        <w:rPr>
          <w:spacing w:val="-22"/>
        </w:rPr>
        <w:t> </w:t>
      </w:r>
      <w:r>
        <w:rPr/>
        <w:t>group</w:t>
      </w:r>
      <w:r>
        <w:rPr>
          <w:spacing w:val="-22"/>
        </w:rPr>
        <w:t> </w:t>
      </w:r>
      <w:r>
        <w:rPr/>
        <w:t>B</w:t>
      </w:r>
      <w:r>
        <w:rPr>
          <w:spacing w:val="-20"/>
        </w:rPr>
        <w:t> </w:t>
      </w:r>
      <w:r>
        <w:rPr/>
        <w:t>150.40</w:t>
      </w:r>
      <w:r>
        <w:rPr>
          <w:spacing w:val="-23"/>
        </w:rPr>
        <w:t> </w:t>
      </w:r>
      <w:r>
        <w:rPr/>
        <w:t>±</w:t>
      </w:r>
      <w:r>
        <w:rPr>
          <w:spacing w:val="-21"/>
        </w:rPr>
        <w:t> </w:t>
      </w:r>
      <w:r>
        <w:rPr/>
        <w:t>28.35, BF 137.20 ± 29.65, BC 134.40 ± 29.73, BN 120.00 ± 30.00 as a P value &lt; 0.05</w:t>
      </w:r>
      <w:r>
        <w:rPr>
          <w:spacing w:val="4"/>
        </w:rPr>
        <w:t> </w:t>
      </w:r>
      <w:r>
        <w:rPr/>
        <w:t>as</w:t>
      </w:r>
    </w:p>
    <w:p>
      <w:pPr>
        <w:spacing w:line="267" w:lineRule="exact" w:before="0"/>
        <w:ind w:left="3112" w:right="0" w:firstLine="0"/>
        <w:jc w:val="both"/>
        <w:rPr>
          <w:sz w:val="20"/>
        </w:rPr>
      </w:pPr>
      <w:r>
        <w:rPr>
          <w:sz w:val="20"/>
        </w:rPr>
        <w:t>shown in </w:t>
      </w:r>
      <w:hyperlink w:history="true" w:anchor="_bookmark1">
        <w:r>
          <w:rPr>
            <w:b/>
            <w:color w:val="943634"/>
            <w:sz w:val="20"/>
          </w:rPr>
          <w:t>Table 2 </w:t>
        </w:r>
      </w:hyperlink>
      <w:r>
        <w:rPr>
          <w:sz w:val="20"/>
        </w:rPr>
        <w:t>and </w:t>
      </w:r>
      <w:hyperlink w:history="true" w:anchor="_bookmark2">
        <w:r>
          <w:rPr>
            <w:b/>
            <w:color w:val="943634"/>
            <w:sz w:val="20"/>
          </w:rPr>
          <w:t>Figure 1</w:t>
        </w:r>
        <w:r>
          <w:rPr>
            <w:sz w:val="20"/>
          </w:rPr>
          <w:t>.</w:t>
        </w:r>
      </w:hyperlink>
    </w:p>
    <w:p>
      <w:pPr>
        <w:pStyle w:val="BodyText"/>
        <w:spacing w:line="271" w:lineRule="auto" w:before="29"/>
        <w:ind w:right="112" w:firstLine="199"/>
        <w:jc w:val="both"/>
      </w:pPr>
      <w:r>
        <w:rPr>
          <w:w w:val="95"/>
        </w:rPr>
        <w:t>There</w:t>
      </w:r>
      <w:r>
        <w:rPr>
          <w:spacing w:val="-15"/>
          <w:w w:val="95"/>
        </w:rPr>
        <w:t> </w:t>
      </w:r>
      <w:r>
        <w:rPr>
          <w:w w:val="95"/>
        </w:rPr>
        <w:t>were</w:t>
      </w:r>
      <w:r>
        <w:rPr>
          <w:spacing w:val="-13"/>
          <w:w w:val="95"/>
        </w:rPr>
        <w:t> </w:t>
      </w:r>
      <w:r>
        <w:rPr>
          <w:w w:val="95"/>
        </w:rPr>
        <w:t>no</w:t>
      </w:r>
      <w:r>
        <w:rPr>
          <w:spacing w:val="-13"/>
          <w:w w:val="95"/>
        </w:rPr>
        <w:t> </w:t>
      </w:r>
      <w:r>
        <w:rPr>
          <w:w w:val="95"/>
        </w:rPr>
        <w:t>significant</w:t>
      </w:r>
      <w:r>
        <w:rPr>
          <w:spacing w:val="-13"/>
          <w:w w:val="95"/>
        </w:rPr>
        <w:t> </w:t>
      </w:r>
      <w:r>
        <w:rPr>
          <w:w w:val="95"/>
        </w:rPr>
        <w:t>differences</w:t>
      </w:r>
      <w:r>
        <w:rPr>
          <w:spacing w:val="-15"/>
          <w:w w:val="95"/>
        </w:rPr>
        <w:t> </w:t>
      </w:r>
      <w:r>
        <w:rPr>
          <w:w w:val="95"/>
        </w:rPr>
        <w:t>between</w:t>
      </w:r>
      <w:r>
        <w:rPr>
          <w:spacing w:val="-14"/>
          <w:w w:val="95"/>
        </w:rPr>
        <w:t> </w:t>
      </w:r>
      <w:r>
        <w:rPr>
          <w:w w:val="95"/>
        </w:rPr>
        <w:t>the</w:t>
      </w:r>
      <w:r>
        <w:rPr>
          <w:spacing w:val="-13"/>
          <w:w w:val="95"/>
        </w:rPr>
        <w:t> </w:t>
      </w:r>
      <w:r>
        <w:rPr>
          <w:w w:val="95"/>
        </w:rPr>
        <w:t>four</w:t>
      </w:r>
      <w:r>
        <w:rPr>
          <w:spacing w:val="-14"/>
          <w:w w:val="95"/>
        </w:rPr>
        <w:t> </w:t>
      </w:r>
      <w:r>
        <w:rPr>
          <w:w w:val="95"/>
        </w:rPr>
        <w:t>groups</w:t>
      </w:r>
      <w:r>
        <w:rPr>
          <w:spacing w:val="-15"/>
          <w:w w:val="95"/>
        </w:rPr>
        <w:t> </w:t>
      </w:r>
      <w:r>
        <w:rPr>
          <w:w w:val="95"/>
        </w:rPr>
        <w:t>regard</w:t>
      </w:r>
      <w:r>
        <w:rPr>
          <w:spacing w:val="-14"/>
          <w:w w:val="95"/>
        </w:rPr>
        <w:t> </w:t>
      </w:r>
      <w:r>
        <w:rPr>
          <w:w w:val="95"/>
        </w:rPr>
        <w:t>to</w:t>
      </w:r>
      <w:r>
        <w:rPr>
          <w:spacing w:val="-15"/>
          <w:w w:val="95"/>
        </w:rPr>
        <w:t> </w:t>
      </w:r>
      <w:r>
        <w:rPr>
          <w:w w:val="95"/>
        </w:rPr>
        <w:t>Onset </w:t>
      </w:r>
      <w:r>
        <w:rPr/>
        <w:t>of</w:t>
      </w:r>
      <w:r>
        <w:rPr>
          <w:spacing w:val="-22"/>
        </w:rPr>
        <w:t> </w:t>
      </w:r>
      <w:r>
        <w:rPr/>
        <w:t>motor</w:t>
      </w:r>
      <w:r>
        <w:rPr>
          <w:spacing w:val="-20"/>
        </w:rPr>
        <w:t> </w:t>
      </w:r>
      <w:r>
        <w:rPr/>
        <w:t>blocks</w:t>
      </w:r>
      <w:r>
        <w:rPr>
          <w:spacing w:val="-22"/>
        </w:rPr>
        <w:t> </w:t>
      </w:r>
      <w:r>
        <w:rPr/>
        <w:t>means</w:t>
      </w:r>
      <w:r>
        <w:rPr>
          <w:spacing w:val="-20"/>
        </w:rPr>
        <w:t> </w:t>
      </w:r>
      <w:r>
        <w:rPr/>
        <w:t>and</w:t>
      </w:r>
      <w:r>
        <w:rPr>
          <w:spacing w:val="-21"/>
        </w:rPr>
        <w:t> </w:t>
      </w:r>
      <w:r>
        <w:rPr/>
        <w:t>stander</w:t>
      </w:r>
      <w:r>
        <w:rPr>
          <w:spacing w:val="-20"/>
        </w:rPr>
        <w:t> </w:t>
      </w:r>
      <w:r>
        <w:rPr/>
        <w:t>deviation</w:t>
      </w:r>
      <w:r>
        <w:rPr>
          <w:spacing w:val="-22"/>
        </w:rPr>
        <w:t> </w:t>
      </w:r>
      <w:r>
        <w:rPr/>
        <w:t>in</w:t>
      </w:r>
      <w:r>
        <w:rPr>
          <w:spacing w:val="-21"/>
        </w:rPr>
        <w:t> </w:t>
      </w:r>
      <w:r>
        <w:rPr/>
        <w:t>group</w:t>
      </w:r>
      <w:r>
        <w:rPr>
          <w:spacing w:val="-21"/>
        </w:rPr>
        <w:t> </w:t>
      </w:r>
      <w:r>
        <w:rPr/>
        <w:t>B</w:t>
      </w:r>
      <w:r>
        <w:rPr>
          <w:spacing w:val="-20"/>
        </w:rPr>
        <w:t> </w:t>
      </w:r>
      <w:r>
        <w:rPr/>
        <w:t>241.20</w:t>
      </w:r>
      <w:r>
        <w:rPr>
          <w:spacing w:val="-21"/>
        </w:rPr>
        <w:t> </w:t>
      </w:r>
      <w:r>
        <w:rPr/>
        <w:t>±</w:t>
      </w:r>
      <w:r>
        <w:rPr>
          <w:spacing w:val="-21"/>
        </w:rPr>
        <w:t> </w:t>
      </w:r>
      <w:r>
        <w:rPr/>
        <w:t>56.52,</w:t>
      </w:r>
      <w:r>
        <w:rPr>
          <w:spacing w:val="-20"/>
        </w:rPr>
        <w:t> </w:t>
      </w:r>
      <w:r>
        <w:rPr/>
        <w:t>232.80</w:t>
      </w:r>
    </w:p>
    <w:p>
      <w:pPr>
        <w:pStyle w:val="BodyText"/>
        <w:spacing w:line="267" w:lineRule="exact"/>
        <w:jc w:val="both"/>
        <w:rPr>
          <w:b/>
        </w:rPr>
      </w:pPr>
      <w:r>
        <w:rPr/>
        <w:t>±</w:t>
      </w:r>
      <w:r>
        <w:rPr>
          <w:spacing w:val="-11"/>
        </w:rPr>
        <w:t> </w:t>
      </w:r>
      <w:r>
        <w:rPr/>
        <w:t>61.07,</w:t>
      </w:r>
      <w:r>
        <w:rPr>
          <w:spacing w:val="-11"/>
        </w:rPr>
        <w:t> </w:t>
      </w:r>
      <w:r>
        <w:rPr/>
        <w:t>BC</w:t>
      </w:r>
      <w:r>
        <w:rPr>
          <w:spacing w:val="-10"/>
        </w:rPr>
        <w:t> </w:t>
      </w:r>
      <w:r>
        <w:rPr/>
        <w:t>234.40</w:t>
      </w:r>
      <w:r>
        <w:rPr>
          <w:spacing w:val="-12"/>
        </w:rPr>
        <w:t> </w:t>
      </w:r>
      <w:r>
        <w:rPr/>
        <w:t>±</w:t>
      </w:r>
      <w:r>
        <w:rPr>
          <w:spacing w:val="-11"/>
        </w:rPr>
        <w:t> </w:t>
      </w:r>
      <w:r>
        <w:rPr/>
        <w:t>51.57,</w:t>
      </w:r>
      <w:r>
        <w:rPr>
          <w:spacing w:val="-10"/>
        </w:rPr>
        <w:t> </w:t>
      </w:r>
      <w:r>
        <w:rPr/>
        <w:t>BN</w:t>
      </w:r>
      <w:r>
        <w:rPr>
          <w:spacing w:val="-11"/>
        </w:rPr>
        <w:t> </w:t>
      </w:r>
      <w:r>
        <w:rPr/>
        <w:t>230.40</w:t>
      </w:r>
      <w:r>
        <w:rPr>
          <w:spacing w:val="-12"/>
        </w:rPr>
        <w:t> </w:t>
      </w:r>
      <w:r>
        <w:rPr/>
        <w:t>±</w:t>
      </w:r>
      <w:r>
        <w:rPr>
          <w:spacing w:val="-10"/>
        </w:rPr>
        <w:t> </w:t>
      </w:r>
      <w:r>
        <w:rPr/>
        <w:t>47.74</w:t>
      </w:r>
      <w:r>
        <w:rPr>
          <w:spacing w:val="-12"/>
        </w:rPr>
        <w:t> </w:t>
      </w:r>
      <w:r>
        <w:rPr/>
        <w:t>as</w:t>
      </w:r>
      <w:r>
        <w:rPr>
          <w:spacing w:val="-12"/>
        </w:rPr>
        <w:t> </w:t>
      </w:r>
      <w:r>
        <w:rPr/>
        <w:t>P</w:t>
      </w:r>
      <w:r>
        <w:rPr>
          <w:spacing w:val="-10"/>
        </w:rPr>
        <w:t> </w:t>
      </w:r>
      <w:r>
        <w:rPr/>
        <w:t>value</w:t>
      </w:r>
      <w:r>
        <w:rPr>
          <w:spacing w:val="-11"/>
        </w:rPr>
        <w:t> </w:t>
      </w:r>
      <w:r>
        <w:rPr/>
        <w:t>&gt;</w:t>
      </w:r>
      <w:r>
        <w:rPr>
          <w:spacing w:val="-10"/>
        </w:rPr>
        <w:t> </w:t>
      </w:r>
      <w:r>
        <w:rPr/>
        <w:t>0.05</w:t>
      </w:r>
      <w:r>
        <w:rPr>
          <w:spacing w:val="-9"/>
        </w:rPr>
        <w:t> </w:t>
      </w:r>
      <w:r>
        <w:rPr/>
        <w:t>as</w:t>
      </w:r>
      <w:r>
        <w:rPr>
          <w:spacing w:val="-12"/>
        </w:rPr>
        <w:t> </w:t>
      </w:r>
      <w:r>
        <w:rPr/>
        <w:t>shown</w:t>
      </w:r>
      <w:r>
        <w:rPr>
          <w:spacing w:val="-11"/>
        </w:rPr>
        <w:t> </w:t>
      </w:r>
      <w:r>
        <w:rPr/>
        <w:t>in</w:t>
      </w:r>
      <w:r>
        <w:rPr>
          <w:spacing w:val="-10"/>
        </w:rPr>
        <w:t> </w:t>
      </w:r>
      <w:hyperlink w:history="true" w:anchor="_bookmark1">
        <w:r>
          <w:rPr>
            <w:b/>
            <w:color w:val="943634"/>
            <w:spacing w:val="5"/>
          </w:rPr>
          <w:t>Ta-</w:t>
        </w:r>
      </w:hyperlink>
    </w:p>
    <w:p>
      <w:pPr>
        <w:spacing w:before="35"/>
        <w:ind w:left="3112" w:right="0" w:firstLine="0"/>
        <w:jc w:val="both"/>
        <w:rPr>
          <w:sz w:val="20"/>
        </w:rPr>
      </w:pPr>
      <w:hyperlink w:history="true" w:anchor="_bookmark1">
        <w:r>
          <w:rPr>
            <w:b/>
            <w:color w:val="943634"/>
            <w:sz w:val="20"/>
          </w:rPr>
          <w:t>ble 2</w:t>
        </w:r>
        <w:r>
          <w:rPr>
            <w:sz w:val="20"/>
          </w:rPr>
          <w:t>.</w:t>
        </w:r>
      </w:hyperlink>
    </w:p>
    <w:p>
      <w:pPr>
        <w:pStyle w:val="BodyText"/>
        <w:spacing w:line="266" w:lineRule="auto" w:before="33"/>
        <w:ind w:right="113" w:firstLine="199"/>
        <w:jc w:val="both"/>
      </w:pPr>
      <w:r>
        <w:rPr/>
        <w:t>On</w:t>
      </w:r>
      <w:r>
        <w:rPr>
          <w:spacing w:val="-24"/>
        </w:rPr>
        <w:t> </w:t>
      </w:r>
      <w:r>
        <w:rPr/>
        <w:t>comparing</w:t>
      </w:r>
      <w:r>
        <w:rPr>
          <w:spacing w:val="-24"/>
        </w:rPr>
        <w:t> </w:t>
      </w:r>
      <w:r>
        <w:rPr/>
        <w:t>the</w:t>
      </w:r>
      <w:r>
        <w:rPr>
          <w:spacing w:val="-22"/>
        </w:rPr>
        <w:t> </w:t>
      </w:r>
      <w:r>
        <w:rPr/>
        <w:t>four</w:t>
      </w:r>
      <w:r>
        <w:rPr>
          <w:spacing w:val="-23"/>
        </w:rPr>
        <w:t> </w:t>
      </w:r>
      <w:r>
        <w:rPr/>
        <w:t>studied</w:t>
      </w:r>
      <w:r>
        <w:rPr>
          <w:spacing w:val="-23"/>
        </w:rPr>
        <w:t> </w:t>
      </w:r>
      <w:r>
        <w:rPr/>
        <w:t>groups</w:t>
      </w:r>
      <w:r>
        <w:rPr>
          <w:spacing w:val="-23"/>
        </w:rPr>
        <w:t> </w:t>
      </w:r>
      <w:r>
        <w:rPr/>
        <w:t>as</w:t>
      </w:r>
      <w:r>
        <w:rPr>
          <w:spacing w:val="-24"/>
        </w:rPr>
        <w:t> </w:t>
      </w:r>
      <w:r>
        <w:rPr/>
        <w:t>regards</w:t>
      </w:r>
      <w:r>
        <w:rPr>
          <w:spacing w:val="-23"/>
        </w:rPr>
        <w:t> </w:t>
      </w:r>
      <w:r>
        <w:rPr/>
        <w:t>the</w:t>
      </w:r>
      <w:r>
        <w:rPr>
          <w:spacing w:val="-22"/>
        </w:rPr>
        <w:t> </w:t>
      </w:r>
      <w:r>
        <w:rPr/>
        <w:t>duration</w:t>
      </w:r>
      <w:r>
        <w:rPr>
          <w:spacing w:val="-23"/>
        </w:rPr>
        <w:t> </w:t>
      </w:r>
      <w:r>
        <w:rPr/>
        <w:t>of</w:t>
      </w:r>
      <w:r>
        <w:rPr>
          <w:spacing w:val="-23"/>
        </w:rPr>
        <w:t> </w:t>
      </w:r>
      <w:r>
        <w:rPr/>
        <w:t>analgesia, </w:t>
      </w:r>
      <w:r>
        <w:rPr>
          <w:w w:val="95"/>
        </w:rPr>
        <w:t>There</w:t>
      </w:r>
      <w:r>
        <w:rPr>
          <w:spacing w:val="-17"/>
          <w:w w:val="95"/>
        </w:rPr>
        <w:t> </w:t>
      </w:r>
      <w:r>
        <w:rPr>
          <w:w w:val="95"/>
        </w:rPr>
        <w:t>was</w:t>
      </w:r>
      <w:r>
        <w:rPr>
          <w:spacing w:val="-17"/>
          <w:w w:val="95"/>
        </w:rPr>
        <w:t> </w:t>
      </w:r>
      <w:r>
        <w:rPr>
          <w:w w:val="95"/>
        </w:rPr>
        <w:t>a</w:t>
      </w:r>
      <w:r>
        <w:rPr>
          <w:spacing w:val="-15"/>
          <w:w w:val="95"/>
        </w:rPr>
        <w:t> </w:t>
      </w:r>
      <w:r>
        <w:rPr>
          <w:w w:val="95"/>
        </w:rPr>
        <w:t>highly</w:t>
      </w:r>
      <w:r>
        <w:rPr>
          <w:spacing w:val="-17"/>
          <w:w w:val="95"/>
        </w:rPr>
        <w:t> </w:t>
      </w:r>
      <w:r>
        <w:rPr>
          <w:w w:val="95"/>
        </w:rPr>
        <w:t>significant</w:t>
      </w:r>
      <w:r>
        <w:rPr>
          <w:spacing w:val="-15"/>
          <w:w w:val="95"/>
        </w:rPr>
        <w:t> </w:t>
      </w:r>
      <w:r>
        <w:rPr>
          <w:w w:val="95"/>
        </w:rPr>
        <w:t>difference</w:t>
      </w:r>
      <w:r>
        <w:rPr>
          <w:spacing w:val="-16"/>
          <w:w w:val="95"/>
        </w:rPr>
        <w:t> </w:t>
      </w:r>
      <w:r>
        <w:rPr>
          <w:w w:val="95"/>
        </w:rPr>
        <w:t>between</w:t>
      </w:r>
      <w:r>
        <w:rPr>
          <w:spacing w:val="-15"/>
          <w:w w:val="95"/>
        </w:rPr>
        <w:t> </w:t>
      </w:r>
      <w:r>
        <w:rPr>
          <w:w w:val="95"/>
        </w:rPr>
        <w:t>four</w:t>
      </w:r>
      <w:r>
        <w:rPr>
          <w:spacing w:val="-16"/>
          <w:w w:val="95"/>
        </w:rPr>
        <w:t> </w:t>
      </w:r>
      <w:r>
        <w:rPr>
          <w:w w:val="95"/>
        </w:rPr>
        <w:t>groups</w:t>
      </w:r>
      <w:r>
        <w:rPr>
          <w:spacing w:val="-18"/>
          <w:w w:val="95"/>
        </w:rPr>
        <w:t> </w:t>
      </w:r>
      <w:r>
        <w:rPr>
          <w:w w:val="95"/>
        </w:rPr>
        <w:t>sees</w:t>
      </w:r>
      <w:r>
        <w:rPr>
          <w:spacing w:val="-17"/>
          <w:w w:val="95"/>
        </w:rPr>
        <w:t> </w:t>
      </w:r>
      <w:r>
        <w:rPr>
          <w:w w:val="95"/>
        </w:rPr>
        <w:t>to</w:t>
      </w:r>
      <w:r>
        <w:rPr>
          <w:spacing w:val="-15"/>
          <w:w w:val="95"/>
        </w:rPr>
        <w:t> </w:t>
      </w:r>
      <w:r>
        <w:rPr>
          <w:w w:val="95"/>
        </w:rPr>
        <w:t>duration</w:t>
      </w:r>
      <w:r>
        <w:rPr>
          <w:spacing w:val="-15"/>
          <w:w w:val="95"/>
        </w:rPr>
        <w:t> </w:t>
      </w:r>
      <w:r>
        <w:rPr>
          <w:w w:val="95"/>
        </w:rPr>
        <w:t>of </w:t>
      </w:r>
      <w:r>
        <w:rPr/>
        <w:t>analgesia</w:t>
      </w:r>
      <w:r>
        <w:rPr>
          <w:spacing w:val="-24"/>
        </w:rPr>
        <w:t> </w:t>
      </w:r>
      <w:r>
        <w:rPr/>
        <w:t>being</w:t>
      </w:r>
      <w:r>
        <w:rPr>
          <w:spacing w:val="-24"/>
        </w:rPr>
        <w:t> </w:t>
      </w:r>
      <w:r>
        <w:rPr/>
        <w:t>the</w:t>
      </w:r>
      <w:r>
        <w:rPr>
          <w:spacing w:val="-23"/>
        </w:rPr>
        <w:t> </w:t>
      </w:r>
      <w:r>
        <w:rPr/>
        <w:t>bupivacaine</w:t>
      </w:r>
      <w:r>
        <w:rPr>
          <w:spacing w:val="-23"/>
        </w:rPr>
        <w:t> </w:t>
      </w:r>
      <w:r>
        <w:rPr/>
        <w:t>clonidine</w:t>
      </w:r>
      <w:r>
        <w:rPr>
          <w:spacing w:val="-23"/>
        </w:rPr>
        <w:t> </w:t>
      </w:r>
      <w:r>
        <w:rPr/>
        <w:t>the</w:t>
      </w:r>
      <w:r>
        <w:rPr>
          <w:spacing w:val="-24"/>
        </w:rPr>
        <w:t> </w:t>
      </w:r>
      <w:r>
        <w:rPr/>
        <w:t>longest</w:t>
      </w:r>
      <w:r>
        <w:rPr>
          <w:spacing w:val="-23"/>
        </w:rPr>
        <w:t> </w:t>
      </w:r>
      <w:r>
        <w:rPr/>
        <w:t>duration</w:t>
      </w:r>
      <w:r>
        <w:rPr>
          <w:spacing w:val="-23"/>
        </w:rPr>
        <w:t> </w:t>
      </w:r>
      <w:r>
        <w:rPr/>
        <w:t>0f</w:t>
      </w:r>
      <w:r>
        <w:rPr>
          <w:spacing w:val="-23"/>
        </w:rPr>
        <w:t> </w:t>
      </w:r>
      <w:r>
        <w:rPr/>
        <w:t>analgesia</w:t>
      </w:r>
      <w:r>
        <w:rPr>
          <w:spacing w:val="-24"/>
        </w:rPr>
        <w:t> </w:t>
      </w:r>
      <w:r>
        <w:rPr/>
        <w:t>as</w:t>
      </w:r>
    </w:p>
    <w:p>
      <w:pPr>
        <w:spacing w:after="0" w:line="266" w:lineRule="auto"/>
        <w:jc w:val="both"/>
        <w:sectPr>
          <w:pgSz w:w="11910" w:h="16160"/>
          <w:pgMar w:header="0" w:footer="1126" w:top="780" w:bottom="1320" w:left="1020" w:right="1020"/>
        </w:sectPr>
      </w:pPr>
    </w:p>
    <w:p>
      <w:pPr>
        <w:spacing w:before="52"/>
        <w:ind w:left="0" w:right="112" w:firstLine="0"/>
        <w:jc w:val="right"/>
        <w:rPr>
          <w:rFonts w:ascii="Calibri"/>
          <w:sz w:val="18"/>
        </w:rPr>
      </w:pPr>
      <w:r>
        <w:rPr/>
        <w:pict>
          <v:line style="position:absolute;mso-position-horizontal-relative:page;mso-position-vertical-relative:paragraph;z-index:-251644928;mso-wrap-distance-left:0;mso-wrap-distance-right:0" from="56.549999pt,17.449463pt" to="538.449999pt,17.449463pt" stroked="true" strokeweight="1pt" strokecolor="#808080">
            <v:stroke dashstyle="solid"/>
            <w10:wrap type="topAndBottom"/>
          </v:line>
        </w:pict>
      </w:r>
      <w:r>
        <w:rPr>
          <w:rFonts w:ascii="Calibri"/>
          <w:sz w:val="18"/>
        </w:rPr>
        <w:t>E. M. Abdelzaam, A. H. A. Elrahman</w:t>
      </w:r>
    </w:p>
    <w:p>
      <w:pPr>
        <w:pStyle w:val="BodyText"/>
        <w:spacing w:before="8"/>
        <w:ind w:left="0"/>
        <w:rPr>
          <w:rFonts w:ascii="Calibri"/>
          <w:sz w:val="10"/>
        </w:rPr>
      </w:pPr>
    </w:p>
    <w:p>
      <w:pPr>
        <w:spacing w:before="92"/>
        <w:ind w:left="112" w:right="0" w:firstLine="0"/>
        <w:jc w:val="left"/>
        <w:rPr>
          <w:sz w:val="18"/>
        </w:rPr>
      </w:pPr>
      <w:r>
        <w:rPr/>
        <w:pict>
          <v:group style="position:absolute;margin-left:58.080002pt;margin-top:23.40822pt;width:479.05pt;height:.5pt;mso-position-horizontal-relative:page;mso-position-vertical-relative:paragraph;z-index:-251643904;mso-wrap-distance-left:0;mso-wrap-distance-right:0" coordorigin="1162,468" coordsize="9581,10">
            <v:line style="position:absolute" from="1162,473" to="2717,473" stroked="true" strokeweight=".48pt" strokecolor="#943634">
              <v:stroke dashstyle="solid"/>
            </v:line>
            <v:rect style="position:absolute;left:2716;top:468;width:10;height:10" filled="true" fillcolor="#943634" stroked="false">
              <v:fill type="solid"/>
            </v:rect>
            <v:line style="position:absolute" from="2726,473" to="8734,473" stroked="true" strokeweight=".48pt" strokecolor="#943634">
              <v:stroke dashstyle="solid"/>
            </v:line>
            <v:rect style="position:absolute;left:8733;top:468;width:10;height:10" filled="true" fillcolor="#943634" stroked="false">
              <v:fill type="solid"/>
            </v:rect>
            <v:line style="position:absolute" from="8743,473" to="9629,473" stroked="true" strokeweight=".48pt" strokecolor="#943634">
              <v:stroke dashstyle="solid"/>
            </v:line>
            <v:rect style="position:absolute;left:9628;top:468;width:10;height:10" filled="true" fillcolor="#943634" stroked="false">
              <v:fill type="solid"/>
            </v:rect>
            <v:line style="position:absolute" from="9638,473" to="10742,473" stroked="true" strokeweight=".48pt" strokecolor="#943634">
              <v:stroke dashstyle="solid"/>
            </v:line>
            <w10:wrap type="topAndBottom"/>
          </v:group>
        </w:pict>
      </w:r>
      <w:bookmarkStart w:name="_bookmark0" w:id="22"/>
      <w:bookmarkEnd w:id="22"/>
      <w:r>
        <w:rPr/>
      </w:r>
      <w:r>
        <w:rPr>
          <w:b/>
          <w:color w:val="943634"/>
          <w:sz w:val="18"/>
        </w:rPr>
        <w:t>Table 1. </w:t>
      </w:r>
      <w:r>
        <w:rPr>
          <w:sz w:val="18"/>
        </w:rPr>
        <w:t>Comparison between the studied groups regarding socio-demographic data.</w:t>
      </w:r>
    </w:p>
    <w:p>
      <w:pPr>
        <w:spacing w:before="0" w:after="43"/>
        <w:ind w:left="3261" w:right="3715" w:firstLine="0"/>
        <w:jc w:val="center"/>
        <w:rPr>
          <w:sz w:val="16"/>
        </w:rPr>
      </w:pPr>
      <w:r>
        <w:rPr>
          <w:sz w:val="16"/>
        </w:rPr>
        <w:t>Total studied group n = 100</w:t>
      </w:r>
    </w:p>
    <w:tbl>
      <w:tblPr>
        <w:tblW w:w="0" w:type="auto"/>
        <w:jc w:val="left"/>
        <w:tblInd w:w="1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86"/>
        <w:gridCol w:w="1505"/>
        <w:gridCol w:w="1504"/>
        <w:gridCol w:w="1504"/>
        <w:gridCol w:w="1505"/>
        <w:gridCol w:w="903"/>
        <w:gridCol w:w="1132"/>
      </w:tblGrid>
      <w:tr>
        <w:trPr>
          <w:trHeight w:val="506" w:hRule="atLeast"/>
        </w:trPr>
        <w:tc>
          <w:tcPr>
            <w:tcW w:w="1586" w:type="dxa"/>
            <w:tcBorders>
              <w:bottom w:val="single" w:sz="2" w:space="0" w:color="943634"/>
            </w:tcBorders>
          </w:tcPr>
          <w:p>
            <w:pPr>
              <w:pStyle w:val="TableParagraph"/>
              <w:jc w:val="left"/>
              <w:rPr>
                <w:rFonts w:ascii="Times New Roman"/>
                <w:sz w:val="16"/>
              </w:rPr>
            </w:pPr>
          </w:p>
        </w:tc>
        <w:tc>
          <w:tcPr>
            <w:tcW w:w="1505" w:type="dxa"/>
            <w:tcBorders>
              <w:top w:val="single" w:sz="2" w:space="0" w:color="943634"/>
              <w:bottom w:val="single" w:sz="2" w:space="0" w:color="943634"/>
            </w:tcBorders>
          </w:tcPr>
          <w:p>
            <w:pPr>
              <w:pStyle w:val="TableParagraph"/>
              <w:spacing w:before="24"/>
              <w:rPr>
                <w:sz w:val="16"/>
              </w:rPr>
            </w:pPr>
            <w:r>
              <w:rPr>
                <w:w w:val="98"/>
                <w:sz w:val="16"/>
              </w:rPr>
              <w:t>B</w:t>
            </w:r>
          </w:p>
          <w:p>
            <w:pPr>
              <w:pStyle w:val="TableParagraph"/>
              <w:spacing w:before="5"/>
              <w:ind w:left="269" w:right="270"/>
              <w:rPr>
                <w:sz w:val="16"/>
              </w:rPr>
            </w:pPr>
            <w:r>
              <w:rPr>
                <w:w w:val="105"/>
                <w:sz w:val="16"/>
              </w:rPr>
              <w:t>n = 25</w:t>
            </w:r>
          </w:p>
        </w:tc>
        <w:tc>
          <w:tcPr>
            <w:tcW w:w="1504" w:type="dxa"/>
            <w:tcBorders>
              <w:top w:val="single" w:sz="2" w:space="0" w:color="943634"/>
              <w:bottom w:val="single" w:sz="2" w:space="0" w:color="943634"/>
            </w:tcBorders>
          </w:tcPr>
          <w:p>
            <w:pPr>
              <w:pStyle w:val="TableParagraph"/>
              <w:spacing w:line="244" w:lineRule="auto" w:before="24"/>
              <w:ind w:left="541" w:right="540" w:firstLine="117"/>
              <w:jc w:val="left"/>
              <w:rPr>
                <w:sz w:val="16"/>
              </w:rPr>
            </w:pPr>
            <w:r>
              <w:rPr>
                <w:w w:val="105"/>
                <w:sz w:val="16"/>
              </w:rPr>
              <w:t>BF n =</w:t>
            </w:r>
            <w:r>
              <w:rPr>
                <w:spacing w:val="-14"/>
                <w:w w:val="105"/>
                <w:sz w:val="16"/>
              </w:rPr>
              <w:t> </w:t>
            </w:r>
            <w:r>
              <w:rPr>
                <w:spacing w:val="-8"/>
                <w:w w:val="105"/>
                <w:sz w:val="16"/>
              </w:rPr>
              <w:t>25</w:t>
            </w:r>
          </w:p>
        </w:tc>
        <w:tc>
          <w:tcPr>
            <w:tcW w:w="1504" w:type="dxa"/>
            <w:tcBorders>
              <w:top w:val="single" w:sz="2" w:space="0" w:color="943634"/>
              <w:bottom w:val="single" w:sz="2" w:space="0" w:color="943634"/>
            </w:tcBorders>
          </w:tcPr>
          <w:p>
            <w:pPr>
              <w:pStyle w:val="TableParagraph"/>
              <w:spacing w:line="244" w:lineRule="auto" w:before="24"/>
              <w:ind w:left="540" w:right="536" w:firstLine="108"/>
              <w:jc w:val="left"/>
              <w:rPr>
                <w:sz w:val="16"/>
              </w:rPr>
            </w:pPr>
            <w:r>
              <w:rPr>
                <w:w w:val="105"/>
                <w:sz w:val="16"/>
              </w:rPr>
              <w:t>BC n = </w:t>
            </w:r>
            <w:r>
              <w:rPr>
                <w:spacing w:val="-8"/>
                <w:w w:val="105"/>
                <w:sz w:val="16"/>
              </w:rPr>
              <w:t>25</w:t>
            </w:r>
          </w:p>
        </w:tc>
        <w:tc>
          <w:tcPr>
            <w:tcW w:w="1505" w:type="dxa"/>
            <w:tcBorders>
              <w:top w:val="single" w:sz="2" w:space="0" w:color="943634"/>
              <w:bottom w:val="single" w:sz="2" w:space="0" w:color="943634"/>
            </w:tcBorders>
          </w:tcPr>
          <w:p>
            <w:pPr>
              <w:pStyle w:val="TableParagraph"/>
              <w:spacing w:line="244" w:lineRule="auto" w:before="24"/>
              <w:ind w:left="541" w:right="540" w:firstLine="100"/>
              <w:jc w:val="left"/>
              <w:rPr>
                <w:sz w:val="16"/>
              </w:rPr>
            </w:pPr>
            <w:r>
              <w:rPr>
                <w:sz w:val="16"/>
              </w:rPr>
              <w:t>BN n = 25</w:t>
            </w:r>
          </w:p>
        </w:tc>
        <w:tc>
          <w:tcPr>
            <w:tcW w:w="903" w:type="dxa"/>
            <w:tcBorders>
              <w:bottom w:val="single" w:sz="2" w:space="0" w:color="943634"/>
            </w:tcBorders>
          </w:tcPr>
          <w:p>
            <w:pPr>
              <w:pStyle w:val="TableParagraph"/>
              <w:spacing w:line="211" w:lineRule="exact"/>
              <w:ind w:right="276"/>
              <w:jc w:val="right"/>
              <w:rPr>
                <w:sz w:val="16"/>
              </w:rPr>
            </w:pPr>
            <w:r>
              <w:rPr>
                <w:sz w:val="16"/>
              </w:rPr>
              <w:t>F test</w:t>
            </w:r>
          </w:p>
        </w:tc>
        <w:tc>
          <w:tcPr>
            <w:tcW w:w="1132" w:type="dxa"/>
            <w:tcBorders>
              <w:bottom w:val="single" w:sz="2" w:space="0" w:color="943634"/>
            </w:tcBorders>
          </w:tcPr>
          <w:p>
            <w:pPr>
              <w:pStyle w:val="TableParagraph"/>
              <w:spacing w:line="211" w:lineRule="exact"/>
              <w:ind w:left="241" w:right="270"/>
              <w:rPr>
                <w:sz w:val="16"/>
              </w:rPr>
            </w:pPr>
            <w:r>
              <w:rPr>
                <w:sz w:val="16"/>
              </w:rPr>
              <w:t>P Value</w:t>
            </w:r>
          </w:p>
        </w:tc>
      </w:tr>
      <w:tr>
        <w:trPr>
          <w:trHeight w:val="305" w:hRule="atLeast"/>
        </w:trPr>
        <w:tc>
          <w:tcPr>
            <w:tcW w:w="1586" w:type="dxa"/>
            <w:tcBorders>
              <w:top w:val="single" w:sz="2" w:space="0" w:color="943634"/>
            </w:tcBorders>
          </w:tcPr>
          <w:p>
            <w:pPr>
              <w:pStyle w:val="TableParagraph"/>
              <w:spacing w:before="33"/>
              <w:ind w:left="362" w:right="332"/>
              <w:rPr>
                <w:b/>
                <w:sz w:val="16"/>
              </w:rPr>
            </w:pPr>
            <w:r>
              <w:rPr>
                <w:b/>
                <w:sz w:val="16"/>
              </w:rPr>
              <w:t>Age</w:t>
            </w:r>
          </w:p>
        </w:tc>
        <w:tc>
          <w:tcPr>
            <w:tcW w:w="1505" w:type="dxa"/>
            <w:tcBorders>
              <w:top w:val="single" w:sz="2" w:space="0" w:color="943634"/>
            </w:tcBorders>
          </w:tcPr>
          <w:p>
            <w:pPr>
              <w:pStyle w:val="TableParagraph"/>
              <w:jc w:val="left"/>
              <w:rPr>
                <w:rFonts w:ascii="Times New Roman"/>
                <w:sz w:val="16"/>
              </w:rPr>
            </w:pPr>
          </w:p>
        </w:tc>
        <w:tc>
          <w:tcPr>
            <w:tcW w:w="1504" w:type="dxa"/>
            <w:tcBorders>
              <w:top w:val="single" w:sz="2" w:space="0" w:color="943634"/>
            </w:tcBorders>
          </w:tcPr>
          <w:p>
            <w:pPr>
              <w:pStyle w:val="TableParagraph"/>
              <w:jc w:val="left"/>
              <w:rPr>
                <w:rFonts w:ascii="Times New Roman"/>
                <w:sz w:val="16"/>
              </w:rPr>
            </w:pPr>
          </w:p>
        </w:tc>
        <w:tc>
          <w:tcPr>
            <w:tcW w:w="1504" w:type="dxa"/>
            <w:tcBorders>
              <w:top w:val="single" w:sz="2" w:space="0" w:color="943634"/>
            </w:tcBorders>
          </w:tcPr>
          <w:p>
            <w:pPr>
              <w:pStyle w:val="TableParagraph"/>
              <w:jc w:val="left"/>
              <w:rPr>
                <w:rFonts w:ascii="Times New Roman"/>
                <w:sz w:val="16"/>
              </w:rPr>
            </w:pPr>
          </w:p>
        </w:tc>
        <w:tc>
          <w:tcPr>
            <w:tcW w:w="1505" w:type="dxa"/>
            <w:tcBorders>
              <w:top w:val="single" w:sz="2" w:space="0" w:color="943634"/>
            </w:tcBorders>
          </w:tcPr>
          <w:p>
            <w:pPr>
              <w:pStyle w:val="TableParagraph"/>
              <w:jc w:val="left"/>
              <w:rPr>
                <w:rFonts w:ascii="Times New Roman"/>
                <w:sz w:val="16"/>
              </w:rPr>
            </w:pPr>
          </w:p>
        </w:tc>
        <w:tc>
          <w:tcPr>
            <w:tcW w:w="903" w:type="dxa"/>
            <w:tcBorders>
              <w:top w:val="single" w:sz="2" w:space="0" w:color="943634"/>
            </w:tcBorders>
          </w:tcPr>
          <w:p>
            <w:pPr>
              <w:pStyle w:val="TableParagraph"/>
              <w:jc w:val="left"/>
              <w:rPr>
                <w:rFonts w:ascii="Times New Roman"/>
                <w:sz w:val="16"/>
              </w:rPr>
            </w:pPr>
          </w:p>
        </w:tc>
        <w:tc>
          <w:tcPr>
            <w:tcW w:w="1132" w:type="dxa"/>
            <w:tcBorders>
              <w:top w:val="single" w:sz="2" w:space="0" w:color="943634"/>
            </w:tcBorders>
          </w:tcPr>
          <w:p>
            <w:pPr>
              <w:pStyle w:val="TableParagraph"/>
              <w:jc w:val="left"/>
              <w:rPr>
                <w:rFonts w:ascii="Times New Roman"/>
                <w:sz w:val="16"/>
              </w:rPr>
            </w:pPr>
          </w:p>
        </w:tc>
      </w:tr>
      <w:tr>
        <w:trPr>
          <w:trHeight w:val="310" w:hRule="atLeast"/>
        </w:trPr>
        <w:tc>
          <w:tcPr>
            <w:tcW w:w="1586" w:type="dxa"/>
          </w:tcPr>
          <w:p>
            <w:pPr>
              <w:pStyle w:val="TableParagraph"/>
              <w:spacing w:before="38"/>
              <w:ind w:left="361" w:right="332"/>
              <w:rPr>
                <w:sz w:val="16"/>
              </w:rPr>
            </w:pPr>
            <w:r>
              <w:rPr>
                <w:sz w:val="16"/>
              </w:rPr>
              <w:t>Mean ± SD</w:t>
            </w:r>
          </w:p>
        </w:tc>
        <w:tc>
          <w:tcPr>
            <w:tcW w:w="1505" w:type="dxa"/>
          </w:tcPr>
          <w:p>
            <w:pPr>
              <w:pStyle w:val="TableParagraph"/>
              <w:spacing w:before="38"/>
              <w:ind w:left="270" w:right="269"/>
              <w:rPr>
                <w:sz w:val="16"/>
              </w:rPr>
            </w:pPr>
            <w:r>
              <w:rPr>
                <w:w w:val="105"/>
                <w:sz w:val="16"/>
              </w:rPr>
              <w:t>45.52 ± 8.96</w:t>
            </w:r>
          </w:p>
        </w:tc>
        <w:tc>
          <w:tcPr>
            <w:tcW w:w="1504" w:type="dxa"/>
          </w:tcPr>
          <w:p>
            <w:pPr>
              <w:pStyle w:val="TableParagraph"/>
              <w:spacing w:before="38"/>
              <w:ind w:left="269" w:right="268"/>
              <w:rPr>
                <w:sz w:val="16"/>
              </w:rPr>
            </w:pPr>
            <w:r>
              <w:rPr>
                <w:w w:val="105"/>
                <w:sz w:val="16"/>
              </w:rPr>
              <w:t>43.20 ± 9.39</w:t>
            </w:r>
          </w:p>
        </w:tc>
        <w:tc>
          <w:tcPr>
            <w:tcW w:w="1504" w:type="dxa"/>
          </w:tcPr>
          <w:p>
            <w:pPr>
              <w:pStyle w:val="TableParagraph"/>
              <w:spacing w:before="38"/>
              <w:ind w:left="269" w:right="270"/>
              <w:rPr>
                <w:sz w:val="16"/>
              </w:rPr>
            </w:pPr>
            <w:r>
              <w:rPr>
                <w:w w:val="105"/>
                <w:sz w:val="16"/>
              </w:rPr>
              <w:t>45.36 ± 9.15</w:t>
            </w:r>
          </w:p>
        </w:tc>
        <w:tc>
          <w:tcPr>
            <w:tcW w:w="1505" w:type="dxa"/>
          </w:tcPr>
          <w:p>
            <w:pPr>
              <w:pStyle w:val="TableParagraph"/>
              <w:spacing w:before="38"/>
              <w:ind w:left="269" w:right="270"/>
              <w:rPr>
                <w:sz w:val="16"/>
              </w:rPr>
            </w:pPr>
            <w:r>
              <w:rPr>
                <w:w w:val="105"/>
                <w:sz w:val="16"/>
              </w:rPr>
              <w:t>44.12 ± 9.91</w:t>
            </w:r>
          </w:p>
        </w:tc>
        <w:tc>
          <w:tcPr>
            <w:tcW w:w="903" w:type="dxa"/>
          </w:tcPr>
          <w:p>
            <w:pPr>
              <w:pStyle w:val="TableParagraph"/>
              <w:spacing w:before="38"/>
              <w:ind w:right="277"/>
              <w:jc w:val="right"/>
              <w:rPr>
                <w:sz w:val="16"/>
              </w:rPr>
            </w:pPr>
            <w:r>
              <w:rPr>
                <w:w w:val="95"/>
                <w:sz w:val="16"/>
              </w:rPr>
              <w:t>0.343</w:t>
            </w:r>
          </w:p>
        </w:tc>
        <w:tc>
          <w:tcPr>
            <w:tcW w:w="1132" w:type="dxa"/>
          </w:tcPr>
          <w:p>
            <w:pPr>
              <w:pStyle w:val="TableParagraph"/>
              <w:spacing w:before="38"/>
              <w:ind w:left="244" w:right="270"/>
              <w:rPr>
                <w:sz w:val="16"/>
              </w:rPr>
            </w:pPr>
            <w:r>
              <w:rPr>
                <w:sz w:val="16"/>
              </w:rPr>
              <w:t>0.794NS</w:t>
            </w:r>
          </w:p>
        </w:tc>
      </w:tr>
      <w:tr>
        <w:trPr>
          <w:trHeight w:val="311" w:hRule="atLeast"/>
        </w:trPr>
        <w:tc>
          <w:tcPr>
            <w:tcW w:w="1586" w:type="dxa"/>
          </w:tcPr>
          <w:p>
            <w:pPr>
              <w:pStyle w:val="TableParagraph"/>
              <w:spacing w:before="39"/>
              <w:ind w:left="364" w:right="332"/>
              <w:rPr>
                <w:sz w:val="16"/>
              </w:rPr>
            </w:pPr>
            <w:r>
              <w:rPr>
                <w:sz w:val="16"/>
              </w:rPr>
              <w:t>Height (cm)</w:t>
            </w:r>
          </w:p>
        </w:tc>
        <w:tc>
          <w:tcPr>
            <w:tcW w:w="1505" w:type="dxa"/>
          </w:tcPr>
          <w:p>
            <w:pPr>
              <w:pStyle w:val="TableParagraph"/>
              <w:jc w:val="left"/>
              <w:rPr>
                <w:rFonts w:ascii="Times New Roman"/>
                <w:sz w:val="16"/>
              </w:rPr>
            </w:pPr>
          </w:p>
        </w:tc>
        <w:tc>
          <w:tcPr>
            <w:tcW w:w="1504" w:type="dxa"/>
          </w:tcPr>
          <w:p>
            <w:pPr>
              <w:pStyle w:val="TableParagraph"/>
              <w:jc w:val="left"/>
              <w:rPr>
                <w:rFonts w:ascii="Times New Roman"/>
                <w:sz w:val="16"/>
              </w:rPr>
            </w:pPr>
          </w:p>
        </w:tc>
        <w:tc>
          <w:tcPr>
            <w:tcW w:w="1504" w:type="dxa"/>
          </w:tcPr>
          <w:p>
            <w:pPr>
              <w:pStyle w:val="TableParagraph"/>
              <w:jc w:val="left"/>
              <w:rPr>
                <w:rFonts w:ascii="Times New Roman"/>
                <w:sz w:val="16"/>
              </w:rPr>
            </w:pPr>
          </w:p>
        </w:tc>
        <w:tc>
          <w:tcPr>
            <w:tcW w:w="1505" w:type="dxa"/>
          </w:tcPr>
          <w:p>
            <w:pPr>
              <w:pStyle w:val="TableParagraph"/>
              <w:jc w:val="left"/>
              <w:rPr>
                <w:rFonts w:ascii="Times New Roman"/>
                <w:sz w:val="16"/>
              </w:rPr>
            </w:pPr>
          </w:p>
        </w:tc>
        <w:tc>
          <w:tcPr>
            <w:tcW w:w="903" w:type="dxa"/>
          </w:tcPr>
          <w:p>
            <w:pPr>
              <w:pStyle w:val="TableParagraph"/>
              <w:jc w:val="left"/>
              <w:rPr>
                <w:rFonts w:ascii="Times New Roman"/>
                <w:sz w:val="16"/>
              </w:rPr>
            </w:pPr>
          </w:p>
        </w:tc>
        <w:tc>
          <w:tcPr>
            <w:tcW w:w="1132" w:type="dxa"/>
          </w:tcPr>
          <w:p>
            <w:pPr>
              <w:pStyle w:val="TableParagraph"/>
              <w:jc w:val="left"/>
              <w:rPr>
                <w:rFonts w:ascii="Times New Roman"/>
                <w:sz w:val="16"/>
              </w:rPr>
            </w:pPr>
          </w:p>
        </w:tc>
      </w:tr>
      <w:tr>
        <w:trPr>
          <w:trHeight w:val="312" w:hRule="atLeast"/>
        </w:trPr>
        <w:tc>
          <w:tcPr>
            <w:tcW w:w="1586" w:type="dxa"/>
          </w:tcPr>
          <w:p>
            <w:pPr>
              <w:pStyle w:val="TableParagraph"/>
              <w:spacing w:before="39"/>
              <w:ind w:left="360" w:right="332"/>
              <w:rPr>
                <w:sz w:val="16"/>
              </w:rPr>
            </w:pPr>
            <w:r>
              <w:rPr>
                <w:sz w:val="16"/>
              </w:rPr>
              <w:t>Mean ± SD</w:t>
            </w:r>
          </w:p>
        </w:tc>
        <w:tc>
          <w:tcPr>
            <w:tcW w:w="1505" w:type="dxa"/>
          </w:tcPr>
          <w:p>
            <w:pPr>
              <w:pStyle w:val="TableParagraph"/>
              <w:spacing w:before="39"/>
              <w:ind w:left="270" w:right="270"/>
              <w:rPr>
                <w:sz w:val="16"/>
              </w:rPr>
            </w:pPr>
            <w:r>
              <w:rPr>
                <w:w w:val="105"/>
                <w:sz w:val="16"/>
              </w:rPr>
              <w:t>164.36 ± 8.33</w:t>
            </w:r>
          </w:p>
        </w:tc>
        <w:tc>
          <w:tcPr>
            <w:tcW w:w="1504" w:type="dxa"/>
          </w:tcPr>
          <w:p>
            <w:pPr>
              <w:pStyle w:val="TableParagraph"/>
              <w:spacing w:before="39"/>
              <w:ind w:left="269" w:right="269"/>
              <w:rPr>
                <w:sz w:val="16"/>
              </w:rPr>
            </w:pPr>
            <w:r>
              <w:rPr>
                <w:w w:val="105"/>
                <w:sz w:val="16"/>
              </w:rPr>
              <w:t>163.36 ± 8.37</w:t>
            </w:r>
          </w:p>
        </w:tc>
        <w:tc>
          <w:tcPr>
            <w:tcW w:w="1504" w:type="dxa"/>
          </w:tcPr>
          <w:p>
            <w:pPr>
              <w:pStyle w:val="TableParagraph"/>
              <w:spacing w:before="39"/>
              <w:ind w:left="269" w:right="270"/>
              <w:rPr>
                <w:sz w:val="16"/>
              </w:rPr>
            </w:pPr>
            <w:r>
              <w:rPr>
                <w:w w:val="105"/>
                <w:sz w:val="16"/>
              </w:rPr>
              <w:t>163.72 ± 8.29</w:t>
            </w:r>
          </w:p>
        </w:tc>
        <w:tc>
          <w:tcPr>
            <w:tcW w:w="1505" w:type="dxa"/>
          </w:tcPr>
          <w:p>
            <w:pPr>
              <w:pStyle w:val="TableParagraph"/>
              <w:spacing w:before="39"/>
              <w:ind w:left="270" w:right="270"/>
              <w:rPr>
                <w:sz w:val="16"/>
              </w:rPr>
            </w:pPr>
            <w:r>
              <w:rPr>
                <w:w w:val="105"/>
                <w:sz w:val="16"/>
              </w:rPr>
              <w:t>163.12 ± 8.00</w:t>
            </w:r>
          </w:p>
        </w:tc>
        <w:tc>
          <w:tcPr>
            <w:tcW w:w="903" w:type="dxa"/>
          </w:tcPr>
          <w:p>
            <w:pPr>
              <w:pStyle w:val="TableParagraph"/>
              <w:spacing w:before="39"/>
              <w:ind w:right="278"/>
              <w:jc w:val="right"/>
              <w:rPr>
                <w:sz w:val="16"/>
              </w:rPr>
            </w:pPr>
            <w:r>
              <w:rPr>
                <w:w w:val="95"/>
                <w:sz w:val="16"/>
              </w:rPr>
              <w:t>0.066</w:t>
            </w:r>
          </w:p>
        </w:tc>
        <w:tc>
          <w:tcPr>
            <w:tcW w:w="1132" w:type="dxa"/>
          </w:tcPr>
          <w:p>
            <w:pPr>
              <w:pStyle w:val="TableParagraph"/>
              <w:spacing w:before="39"/>
              <w:ind w:left="244" w:right="270"/>
              <w:rPr>
                <w:sz w:val="16"/>
              </w:rPr>
            </w:pPr>
            <w:r>
              <w:rPr>
                <w:sz w:val="16"/>
              </w:rPr>
              <w:t>0.978NS</w:t>
            </w:r>
          </w:p>
        </w:tc>
      </w:tr>
      <w:tr>
        <w:trPr>
          <w:trHeight w:val="312" w:hRule="atLeast"/>
        </w:trPr>
        <w:tc>
          <w:tcPr>
            <w:tcW w:w="1586" w:type="dxa"/>
          </w:tcPr>
          <w:p>
            <w:pPr>
              <w:pStyle w:val="TableParagraph"/>
              <w:spacing w:before="39"/>
              <w:ind w:left="359" w:right="332"/>
              <w:rPr>
                <w:b/>
                <w:sz w:val="16"/>
              </w:rPr>
            </w:pPr>
            <w:r>
              <w:rPr>
                <w:b/>
                <w:sz w:val="16"/>
              </w:rPr>
              <w:t>BMI</w:t>
            </w:r>
          </w:p>
        </w:tc>
        <w:tc>
          <w:tcPr>
            <w:tcW w:w="1505" w:type="dxa"/>
          </w:tcPr>
          <w:p>
            <w:pPr>
              <w:pStyle w:val="TableParagraph"/>
              <w:jc w:val="left"/>
              <w:rPr>
                <w:rFonts w:ascii="Times New Roman"/>
                <w:sz w:val="16"/>
              </w:rPr>
            </w:pPr>
          </w:p>
        </w:tc>
        <w:tc>
          <w:tcPr>
            <w:tcW w:w="1504" w:type="dxa"/>
          </w:tcPr>
          <w:p>
            <w:pPr>
              <w:pStyle w:val="TableParagraph"/>
              <w:jc w:val="left"/>
              <w:rPr>
                <w:rFonts w:ascii="Times New Roman"/>
                <w:sz w:val="16"/>
              </w:rPr>
            </w:pPr>
          </w:p>
        </w:tc>
        <w:tc>
          <w:tcPr>
            <w:tcW w:w="1504" w:type="dxa"/>
          </w:tcPr>
          <w:p>
            <w:pPr>
              <w:pStyle w:val="TableParagraph"/>
              <w:jc w:val="left"/>
              <w:rPr>
                <w:rFonts w:ascii="Times New Roman"/>
                <w:sz w:val="16"/>
              </w:rPr>
            </w:pPr>
          </w:p>
        </w:tc>
        <w:tc>
          <w:tcPr>
            <w:tcW w:w="1505" w:type="dxa"/>
          </w:tcPr>
          <w:p>
            <w:pPr>
              <w:pStyle w:val="TableParagraph"/>
              <w:jc w:val="left"/>
              <w:rPr>
                <w:rFonts w:ascii="Times New Roman"/>
                <w:sz w:val="16"/>
              </w:rPr>
            </w:pPr>
          </w:p>
        </w:tc>
        <w:tc>
          <w:tcPr>
            <w:tcW w:w="903" w:type="dxa"/>
          </w:tcPr>
          <w:p>
            <w:pPr>
              <w:pStyle w:val="TableParagraph"/>
              <w:jc w:val="left"/>
              <w:rPr>
                <w:rFonts w:ascii="Times New Roman"/>
                <w:sz w:val="16"/>
              </w:rPr>
            </w:pPr>
          </w:p>
        </w:tc>
        <w:tc>
          <w:tcPr>
            <w:tcW w:w="1132" w:type="dxa"/>
          </w:tcPr>
          <w:p>
            <w:pPr>
              <w:pStyle w:val="TableParagraph"/>
              <w:jc w:val="left"/>
              <w:rPr>
                <w:rFonts w:ascii="Times New Roman"/>
                <w:sz w:val="16"/>
              </w:rPr>
            </w:pPr>
          </w:p>
        </w:tc>
      </w:tr>
      <w:tr>
        <w:trPr>
          <w:trHeight w:val="312" w:hRule="atLeast"/>
        </w:trPr>
        <w:tc>
          <w:tcPr>
            <w:tcW w:w="1586" w:type="dxa"/>
          </w:tcPr>
          <w:p>
            <w:pPr>
              <w:pStyle w:val="TableParagraph"/>
              <w:spacing w:before="39"/>
              <w:ind w:left="361" w:right="332"/>
              <w:rPr>
                <w:sz w:val="16"/>
              </w:rPr>
            </w:pPr>
            <w:r>
              <w:rPr>
                <w:sz w:val="16"/>
              </w:rPr>
              <w:t>Mean ± SD</w:t>
            </w:r>
          </w:p>
        </w:tc>
        <w:tc>
          <w:tcPr>
            <w:tcW w:w="1505" w:type="dxa"/>
          </w:tcPr>
          <w:p>
            <w:pPr>
              <w:pStyle w:val="TableParagraph"/>
              <w:spacing w:before="39"/>
              <w:ind w:left="270" w:right="270"/>
              <w:rPr>
                <w:sz w:val="16"/>
              </w:rPr>
            </w:pPr>
            <w:r>
              <w:rPr>
                <w:w w:val="105"/>
                <w:sz w:val="16"/>
              </w:rPr>
              <w:t>28.48 ± 2.04</w:t>
            </w:r>
          </w:p>
        </w:tc>
        <w:tc>
          <w:tcPr>
            <w:tcW w:w="1504" w:type="dxa"/>
          </w:tcPr>
          <w:p>
            <w:pPr>
              <w:pStyle w:val="TableParagraph"/>
              <w:spacing w:before="39"/>
              <w:ind w:left="269" w:right="268"/>
              <w:rPr>
                <w:sz w:val="16"/>
              </w:rPr>
            </w:pPr>
            <w:r>
              <w:rPr>
                <w:w w:val="105"/>
                <w:sz w:val="16"/>
              </w:rPr>
              <w:t>28.68 ± 2.59</w:t>
            </w:r>
          </w:p>
        </w:tc>
        <w:tc>
          <w:tcPr>
            <w:tcW w:w="1504" w:type="dxa"/>
          </w:tcPr>
          <w:p>
            <w:pPr>
              <w:pStyle w:val="TableParagraph"/>
              <w:spacing w:before="39"/>
              <w:ind w:left="269" w:right="270"/>
              <w:rPr>
                <w:sz w:val="16"/>
              </w:rPr>
            </w:pPr>
            <w:r>
              <w:rPr>
                <w:w w:val="105"/>
                <w:sz w:val="16"/>
              </w:rPr>
              <w:t>28.56 ± 2.34</w:t>
            </w:r>
          </w:p>
        </w:tc>
        <w:tc>
          <w:tcPr>
            <w:tcW w:w="1505" w:type="dxa"/>
          </w:tcPr>
          <w:p>
            <w:pPr>
              <w:pStyle w:val="TableParagraph"/>
              <w:spacing w:before="39"/>
              <w:ind w:left="269" w:right="270"/>
              <w:rPr>
                <w:sz w:val="16"/>
              </w:rPr>
            </w:pPr>
            <w:r>
              <w:rPr>
                <w:w w:val="105"/>
                <w:sz w:val="16"/>
              </w:rPr>
              <w:t>28.36 ± 3.34</w:t>
            </w:r>
          </w:p>
        </w:tc>
        <w:tc>
          <w:tcPr>
            <w:tcW w:w="903" w:type="dxa"/>
          </w:tcPr>
          <w:p>
            <w:pPr>
              <w:pStyle w:val="TableParagraph"/>
              <w:spacing w:before="39"/>
              <w:ind w:right="277"/>
              <w:jc w:val="right"/>
              <w:rPr>
                <w:sz w:val="16"/>
              </w:rPr>
            </w:pPr>
            <w:r>
              <w:rPr>
                <w:w w:val="95"/>
                <w:sz w:val="16"/>
              </w:rPr>
              <w:t>0.107</w:t>
            </w:r>
          </w:p>
        </w:tc>
        <w:tc>
          <w:tcPr>
            <w:tcW w:w="1132" w:type="dxa"/>
          </w:tcPr>
          <w:p>
            <w:pPr>
              <w:pStyle w:val="TableParagraph"/>
              <w:spacing w:before="39"/>
              <w:ind w:left="244" w:right="270"/>
              <w:rPr>
                <w:sz w:val="16"/>
              </w:rPr>
            </w:pPr>
            <w:r>
              <w:rPr>
                <w:sz w:val="16"/>
              </w:rPr>
              <w:t>0.956NS</w:t>
            </w:r>
          </w:p>
        </w:tc>
      </w:tr>
      <w:tr>
        <w:trPr>
          <w:trHeight w:val="312" w:hRule="atLeast"/>
        </w:trPr>
        <w:tc>
          <w:tcPr>
            <w:tcW w:w="1586" w:type="dxa"/>
          </w:tcPr>
          <w:p>
            <w:pPr>
              <w:pStyle w:val="TableParagraph"/>
              <w:spacing w:before="39"/>
              <w:ind w:left="355" w:right="332"/>
              <w:rPr>
                <w:b/>
                <w:sz w:val="16"/>
              </w:rPr>
            </w:pPr>
            <w:r>
              <w:rPr>
                <w:b/>
                <w:sz w:val="16"/>
              </w:rPr>
              <w:t>Sex</w:t>
            </w:r>
          </w:p>
        </w:tc>
        <w:tc>
          <w:tcPr>
            <w:tcW w:w="1505" w:type="dxa"/>
          </w:tcPr>
          <w:p>
            <w:pPr>
              <w:pStyle w:val="TableParagraph"/>
              <w:jc w:val="left"/>
              <w:rPr>
                <w:rFonts w:ascii="Times New Roman"/>
                <w:sz w:val="16"/>
              </w:rPr>
            </w:pPr>
          </w:p>
        </w:tc>
        <w:tc>
          <w:tcPr>
            <w:tcW w:w="1504" w:type="dxa"/>
          </w:tcPr>
          <w:p>
            <w:pPr>
              <w:pStyle w:val="TableParagraph"/>
              <w:jc w:val="left"/>
              <w:rPr>
                <w:rFonts w:ascii="Times New Roman"/>
                <w:sz w:val="16"/>
              </w:rPr>
            </w:pPr>
          </w:p>
        </w:tc>
        <w:tc>
          <w:tcPr>
            <w:tcW w:w="1504" w:type="dxa"/>
          </w:tcPr>
          <w:p>
            <w:pPr>
              <w:pStyle w:val="TableParagraph"/>
              <w:jc w:val="left"/>
              <w:rPr>
                <w:rFonts w:ascii="Times New Roman"/>
                <w:sz w:val="16"/>
              </w:rPr>
            </w:pPr>
          </w:p>
        </w:tc>
        <w:tc>
          <w:tcPr>
            <w:tcW w:w="1505" w:type="dxa"/>
          </w:tcPr>
          <w:p>
            <w:pPr>
              <w:pStyle w:val="TableParagraph"/>
              <w:jc w:val="left"/>
              <w:rPr>
                <w:rFonts w:ascii="Times New Roman"/>
                <w:sz w:val="16"/>
              </w:rPr>
            </w:pPr>
          </w:p>
        </w:tc>
        <w:tc>
          <w:tcPr>
            <w:tcW w:w="903" w:type="dxa"/>
          </w:tcPr>
          <w:p>
            <w:pPr>
              <w:pStyle w:val="TableParagraph"/>
              <w:jc w:val="left"/>
              <w:rPr>
                <w:rFonts w:ascii="Times New Roman"/>
                <w:sz w:val="16"/>
              </w:rPr>
            </w:pPr>
          </w:p>
        </w:tc>
        <w:tc>
          <w:tcPr>
            <w:tcW w:w="1132" w:type="dxa"/>
          </w:tcPr>
          <w:p>
            <w:pPr>
              <w:pStyle w:val="TableParagraph"/>
              <w:jc w:val="left"/>
              <w:rPr>
                <w:rFonts w:ascii="Times New Roman"/>
                <w:sz w:val="16"/>
              </w:rPr>
            </w:pPr>
          </w:p>
        </w:tc>
      </w:tr>
      <w:tr>
        <w:trPr>
          <w:trHeight w:val="311" w:hRule="atLeast"/>
        </w:trPr>
        <w:tc>
          <w:tcPr>
            <w:tcW w:w="1586" w:type="dxa"/>
          </w:tcPr>
          <w:p>
            <w:pPr>
              <w:pStyle w:val="TableParagraph"/>
              <w:spacing w:before="39"/>
              <w:ind w:left="361" w:right="332"/>
              <w:rPr>
                <w:sz w:val="16"/>
              </w:rPr>
            </w:pPr>
            <w:r>
              <w:rPr>
                <w:sz w:val="16"/>
              </w:rPr>
              <w:t>male</w:t>
            </w:r>
          </w:p>
        </w:tc>
        <w:tc>
          <w:tcPr>
            <w:tcW w:w="1505" w:type="dxa"/>
          </w:tcPr>
          <w:p>
            <w:pPr>
              <w:pStyle w:val="TableParagraph"/>
              <w:spacing w:before="39"/>
              <w:ind w:left="270" w:right="270"/>
              <w:rPr>
                <w:sz w:val="16"/>
              </w:rPr>
            </w:pPr>
            <w:r>
              <w:rPr>
                <w:sz w:val="16"/>
              </w:rPr>
              <w:t>16 (64%)</w:t>
            </w:r>
          </w:p>
        </w:tc>
        <w:tc>
          <w:tcPr>
            <w:tcW w:w="1504" w:type="dxa"/>
          </w:tcPr>
          <w:p>
            <w:pPr>
              <w:pStyle w:val="TableParagraph"/>
              <w:spacing w:before="39"/>
              <w:ind w:left="269" w:right="269"/>
              <w:rPr>
                <w:sz w:val="16"/>
              </w:rPr>
            </w:pPr>
            <w:r>
              <w:rPr>
                <w:sz w:val="16"/>
              </w:rPr>
              <w:t>14 (56%)</w:t>
            </w:r>
          </w:p>
        </w:tc>
        <w:tc>
          <w:tcPr>
            <w:tcW w:w="1504" w:type="dxa"/>
          </w:tcPr>
          <w:p>
            <w:pPr>
              <w:pStyle w:val="TableParagraph"/>
              <w:spacing w:before="39"/>
              <w:ind w:left="269" w:right="269"/>
              <w:rPr>
                <w:sz w:val="16"/>
              </w:rPr>
            </w:pPr>
            <w:r>
              <w:rPr>
                <w:sz w:val="16"/>
              </w:rPr>
              <w:t>13 (52%)</w:t>
            </w:r>
          </w:p>
        </w:tc>
        <w:tc>
          <w:tcPr>
            <w:tcW w:w="1505" w:type="dxa"/>
          </w:tcPr>
          <w:p>
            <w:pPr>
              <w:pStyle w:val="TableParagraph"/>
              <w:spacing w:before="39"/>
              <w:ind w:left="269" w:right="270"/>
              <w:rPr>
                <w:sz w:val="16"/>
              </w:rPr>
            </w:pPr>
            <w:r>
              <w:rPr>
                <w:sz w:val="16"/>
              </w:rPr>
              <w:t>13 (52%)</w:t>
            </w:r>
          </w:p>
        </w:tc>
        <w:tc>
          <w:tcPr>
            <w:tcW w:w="903" w:type="dxa"/>
          </w:tcPr>
          <w:p>
            <w:pPr>
              <w:pStyle w:val="TableParagraph"/>
              <w:spacing w:before="39"/>
              <w:ind w:right="276"/>
              <w:jc w:val="right"/>
              <w:rPr>
                <w:sz w:val="16"/>
              </w:rPr>
            </w:pPr>
            <w:r>
              <w:rPr>
                <w:w w:val="95"/>
                <w:sz w:val="16"/>
              </w:rPr>
              <w:t>0.974</w:t>
            </w:r>
          </w:p>
        </w:tc>
        <w:tc>
          <w:tcPr>
            <w:tcW w:w="1132" w:type="dxa"/>
          </w:tcPr>
          <w:p>
            <w:pPr>
              <w:pStyle w:val="TableParagraph"/>
              <w:spacing w:before="39"/>
              <w:ind w:left="243" w:right="270"/>
              <w:rPr>
                <w:sz w:val="16"/>
              </w:rPr>
            </w:pPr>
            <w:r>
              <w:rPr>
                <w:sz w:val="16"/>
              </w:rPr>
              <w:t>0.808</w:t>
            </w:r>
          </w:p>
        </w:tc>
      </w:tr>
      <w:tr>
        <w:trPr>
          <w:trHeight w:val="312" w:hRule="atLeast"/>
        </w:trPr>
        <w:tc>
          <w:tcPr>
            <w:tcW w:w="1586" w:type="dxa"/>
          </w:tcPr>
          <w:p>
            <w:pPr>
              <w:pStyle w:val="TableParagraph"/>
              <w:spacing w:before="39"/>
              <w:ind w:left="361" w:right="332"/>
              <w:rPr>
                <w:sz w:val="16"/>
              </w:rPr>
            </w:pPr>
            <w:r>
              <w:rPr>
                <w:sz w:val="16"/>
              </w:rPr>
              <w:t>female</w:t>
            </w:r>
          </w:p>
        </w:tc>
        <w:tc>
          <w:tcPr>
            <w:tcW w:w="1505" w:type="dxa"/>
          </w:tcPr>
          <w:p>
            <w:pPr>
              <w:pStyle w:val="TableParagraph"/>
              <w:spacing w:before="39"/>
              <w:ind w:left="270" w:right="270"/>
              <w:rPr>
                <w:sz w:val="16"/>
              </w:rPr>
            </w:pPr>
            <w:r>
              <w:rPr>
                <w:sz w:val="16"/>
              </w:rPr>
              <w:t>9 (36%)</w:t>
            </w:r>
          </w:p>
        </w:tc>
        <w:tc>
          <w:tcPr>
            <w:tcW w:w="1504" w:type="dxa"/>
          </w:tcPr>
          <w:p>
            <w:pPr>
              <w:pStyle w:val="TableParagraph"/>
              <w:spacing w:before="39"/>
              <w:ind w:left="269" w:right="269"/>
              <w:rPr>
                <w:sz w:val="16"/>
              </w:rPr>
            </w:pPr>
            <w:r>
              <w:rPr>
                <w:sz w:val="16"/>
              </w:rPr>
              <w:t>11 (44%)</w:t>
            </w:r>
          </w:p>
        </w:tc>
        <w:tc>
          <w:tcPr>
            <w:tcW w:w="1504" w:type="dxa"/>
          </w:tcPr>
          <w:p>
            <w:pPr>
              <w:pStyle w:val="TableParagraph"/>
              <w:spacing w:before="39"/>
              <w:ind w:left="269" w:right="269"/>
              <w:rPr>
                <w:sz w:val="16"/>
              </w:rPr>
            </w:pPr>
            <w:r>
              <w:rPr>
                <w:sz w:val="16"/>
              </w:rPr>
              <w:t>12 (48%)</w:t>
            </w:r>
          </w:p>
        </w:tc>
        <w:tc>
          <w:tcPr>
            <w:tcW w:w="1505" w:type="dxa"/>
          </w:tcPr>
          <w:p>
            <w:pPr>
              <w:pStyle w:val="TableParagraph"/>
              <w:spacing w:before="39"/>
              <w:ind w:left="269" w:right="270"/>
              <w:rPr>
                <w:sz w:val="16"/>
              </w:rPr>
            </w:pPr>
            <w:r>
              <w:rPr>
                <w:sz w:val="16"/>
              </w:rPr>
              <w:t>12 (48%)</w:t>
            </w:r>
          </w:p>
        </w:tc>
        <w:tc>
          <w:tcPr>
            <w:tcW w:w="903" w:type="dxa"/>
          </w:tcPr>
          <w:p>
            <w:pPr>
              <w:pStyle w:val="TableParagraph"/>
              <w:jc w:val="left"/>
              <w:rPr>
                <w:rFonts w:ascii="Times New Roman"/>
                <w:sz w:val="16"/>
              </w:rPr>
            </w:pPr>
          </w:p>
        </w:tc>
        <w:tc>
          <w:tcPr>
            <w:tcW w:w="1132" w:type="dxa"/>
          </w:tcPr>
          <w:p>
            <w:pPr>
              <w:pStyle w:val="TableParagraph"/>
              <w:spacing w:before="39"/>
              <w:ind w:left="241" w:right="270"/>
              <w:rPr>
                <w:sz w:val="16"/>
              </w:rPr>
            </w:pPr>
            <w:r>
              <w:rPr>
                <w:sz w:val="16"/>
              </w:rPr>
              <w:t>NS</w:t>
            </w:r>
          </w:p>
        </w:tc>
      </w:tr>
      <w:tr>
        <w:trPr>
          <w:trHeight w:val="312" w:hRule="atLeast"/>
        </w:trPr>
        <w:tc>
          <w:tcPr>
            <w:tcW w:w="1586" w:type="dxa"/>
          </w:tcPr>
          <w:p>
            <w:pPr>
              <w:pStyle w:val="TableParagraph"/>
              <w:spacing w:before="39"/>
              <w:ind w:left="357" w:right="332"/>
              <w:rPr>
                <w:b/>
                <w:sz w:val="16"/>
              </w:rPr>
            </w:pPr>
            <w:r>
              <w:rPr>
                <w:b/>
                <w:w w:val="95"/>
                <w:sz w:val="16"/>
              </w:rPr>
              <w:t>ASA</w:t>
            </w:r>
          </w:p>
        </w:tc>
        <w:tc>
          <w:tcPr>
            <w:tcW w:w="1505" w:type="dxa"/>
          </w:tcPr>
          <w:p>
            <w:pPr>
              <w:pStyle w:val="TableParagraph"/>
              <w:jc w:val="left"/>
              <w:rPr>
                <w:rFonts w:ascii="Times New Roman"/>
                <w:sz w:val="16"/>
              </w:rPr>
            </w:pPr>
          </w:p>
        </w:tc>
        <w:tc>
          <w:tcPr>
            <w:tcW w:w="1504" w:type="dxa"/>
          </w:tcPr>
          <w:p>
            <w:pPr>
              <w:pStyle w:val="TableParagraph"/>
              <w:jc w:val="left"/>
              <w:rPr>
                <w:rFonts w:ascii="Times New Roman"/>
                <w:sz w:val="16"/>
              </w:rPr>
            </w:pPr>
          </w:p>
        </w:tc>
        <w:tc>
          <w:tcPr>
            <w:tcW w:w="1504" w:type="dxa"/>
          </w:tcPr>
          <w:p>
            <w:pPr>
              <w:pStyle w:val="TableParagraph"/>
              <w:jc w:val="left"/>
              <w:rPr>
                <w:rFonts w:ascii="Times New Roman"/>
                <w:sz w:val="16"/>
              </w:rPr>
            </w:pPr>
          </w:p>
        </w:tc>
        <w:tc>
          <w:tcPr>
            <w:tcW w:w="1505" w:type="dxa"/>
          </w:tcPr>
          <w:p>
            <w:pPr>
              <w:pStyle w:val="TableParagraph"/>
              <w:jc w:val="left"/>
              <w:rPr>
                <w:rFonts w:ascii="Times New Roman"/>
                <w:sz w:val="16"/>
              </w:rPr>
            </w:pPr>
          </w:p>
        </w:tc>
        <w:tc>
          <w:tcPr>
            <w:tcW w:w="903" w:type="dxa"/>
          </w:tcPr>
          <w:p>
            <w:pPr>
              <w:pStyle w:val="TableParagraph"/>
              <w:jc w:val="left"/>
              <w:rPr>
                <w:rFonts w:ascii="Times New Roman"/>
                <w:sz w:val="16"/>
              </w:rPr>
            </w:pPr>
          </w:p>
        </w:tc>
        <w:tc>
          <w:tcPr>
            <w:tcW w:w="1132" w:type="dxa"/>
          </w:tcPr>
          <w:p>
            <w:pPr>
              <w:pStyle w:val="TableParagraph"/>
              <w:jc w:val="left"/>
              <w:rPr>
                <w:rFonts w:ascii="Times New Roman"/>
                <w:sz w:val="16"/>
              </w:rPr>
            </w:pPr>
          </w:p>
        </w:tc>
      </w:tr>
      <w:tr>
        <w:trPr>
          <w:trHeight w:val="311" w:hRule="atLeast"/>
        </w:trPr>
        <w:tc>
          <w:tcPr>
            <w:tcW w:w="1586" w:type="dxa"/>
          </w:tcPr>
          <w:p>
            <w:pPr>
              <w:pStyle w:val="TableParagraph"/>
              <w:spacing w:before="39"/>
              <w:ind w:left="28"/>
              <w:rPr>
                <w:sz w:val="16"/>
              </w:rPr>
            </w:pPr>
            <w:r>
              <w:rPr>
                <w:w w:val="103"/>
                <w:sz w:val="16"/>
              </w:rPr>
              <w:t>I</w:t>
            </w:r>
          </w:p>
        </w:tc>
        <w:tc>
          <w:tcPr>
            <w:tcW w:w="1505" w:type="dxa"/>
          </w:tcPr>
          <w:p>
            <w:pPr>
              <w:pStyle w:val="TableParagraph"/>
              <w:spacing w:before="39"/>
              <w:ind w:left="270" w:right="270"/>
              <w:rPr>
                <w:sz w:val="16"/>
              </w:rPr>
            </w:pPr>
            <w:r>
              <w:rPr>
                <w:sz w:val="16"/>
              </w:rPr>
              <w:t>13 (52%)</w:t>
            </w:r>
          </w:p>
        </w:tc>
        <w:tc>
          <w:tcPr>
            <w:tcW w:w="1504" w:type="dxa"/>
          </w:tcPr>
          <w:p>
            <w:pPr>
              <w:pStyle w:val="TableParagraph"/>
              <w:spacing w:before="39"/>
              <w:ind w:left="269" w:right="269"/>
              <w:rPr>
                <w:sz w:val="16"/>
              </w:rPr>
            </w:pPr>
            <w:r>
              <w:rPr>
                <w:sz w:val="16"/>
              </w:rPr>
              <w:t>15 (60%)</w:t>
            </w:r>
          </w:p>
        </w:tc>
        <w:tc>
          <w:tcPr>
            <w:tcW w:w="1504" w:type="dxa"/>
          </w:tcPr>
          <w:p>
            <w:pPr>
              <w:pStyle w:val="TableParagraph"/>
              <w:spacing w:before="39"/>
              <w:ind w:left="269" w:right="270"/>
              <w:rPr>
                <w:sz w:val="16"/>
              </w:rPr>
            </w:pPr>
            <w:r>
              <w:rPr>
                <w:sz w:val="16"/>
              </w:rPr>
              <w:t>18 (72%)</w:t>
            </w:r>
          </w:p>
        </w:tc>
        <w:tc>
          <w:tcPr>
            <w:tcW w:w="1505" w:type="dxa"/>
          </w:tcPr>
          <w:p>
            <w:pPr>
              <w:pStyle w:val="TableParagraph"/>
              <w:spacing w:before="39"/>
              <w:ind w:left="270" w:right="270"/>
              <w:rPr>
                <w:sz w:val="16"/>
              </w:rPr>
            </w:pPr>
            <w:r>
              <w:rPr>
                <w:sz w:val="16"/>
              </w:rPr>
              <w:t>18 (72%)</w:t>
            </w:r>
          </w:p>
        </w:tc>
        <w:tc>
          <w:tcPr>
            <w:tcW w:w="903" w:type="dxa"/>
          </w:tcPr>
          <w:p>
            <w:pPr>
              <w:pStyle w:val="TableParagraph"/>
              <w:spacing w:before="39"/>
              <w:ind w:right="276"/>
              <w:jc w:val="right"/>
              <w:rPr>
                <w:sz w:val="16"/>
              </w:rPr>
            </w:pPr>
            <w:r>
              <w:rPr>
                <w:w w:val="95"/>
                <w:sz w:val="16"/>
              </w:rPr>
              <w:t>3.886</w:t>
            </w:r>
          </w:p>
        </w:tc>
        <w:tc>
          <w:tcPr>
            <w:tcW w:w="1132" w:type="dxa"/>
          </w:tcPr>
          <w:p>
            <w:pPr>
              <w:pStyle w:val="TableParagraph"/>
              <w:spacing w:before="39"/>
              <w:ind w:left="242" w:right="270"/>
              <w:rPr>
                <w:sz w:val="16"/>
              </w:rPr>
            </w:pPr>
            <w:r>
              <w:rPr>
                <w:sz w:val="16"/>
              </w:rPr>
              <w:t>0.692</w:t>
            </w:r>
          </w:p>
        </w:tc>
      </w:tr>
      <w:tr>
        <w:trPr>
          <w:trHeight w:val="315" w:hRule="atLeast"/>
        </w:trPr>
        <w:tc>
          <w:tcPr>
            <w:tcW w:w="1586" w:type="dxa"/>
            <w:tcBorders>
              <w:bottom w:val="single" w:sz="4" w:space="0" w:color="943634"/>
            </w:tcBorders>
          </w:tcPr>
          <w:p>
            <w:pPr>
              <w:pStyle w:val="TableParagraph"/>
              <w:spacing w:before="39"/>
              <w:ind w:left="362" w:right="332"/>
              <w:rPr>
                <w:sz w:val="16"/>
              </w:rPr>
            </w:pPr>
            <w:r>
              <w:rPr>
                <w:w w:val="105"/>
                <w:sz w:val="16"/>
              </w:rPr>
              <w:t>II</w:t>
            </w:r>
          </w:p>
        </w:tc>
        <w:tc>
          <w:tcPr>
            <w:tcW w:w="1505" w:type="dxa"/>
            <w:tcBorders>
              <w:bottom w:val="single" w:sz="4" w:space="0" w:color="943634"/>
            </w:tcBorders>
          </w:tcPr>
          <w:p>
            <w:pPr>
              <w:pStyle w:val="TableParagraph"/>
              <w:spacing w:before="39"/>
              <w:ind w:left="270" w:right="270"/>
              <w:rPr>
                <w:sz w:val="16"/>
              </w:rPr>
            </w:pPr>
            <w:r>
              <w:rPr>
                <w:sz w:val="16"/>
              </w:rPr>
              <w:t>12 (48%)</w:t>
            </w:r>
          </w:p>
        </w:tc>
        <w:tc>
          <w:tcPr>
            <w:tcW w:w="1504" w:type="dxa"/>
            <w:tcBorders>
              <w:bottom w:val="single" w:sz="4" w:space="0" w:color="943634"/>
            </w:tcBorders>
          </w:tcPr>
          <w:p>
            <w:pPr>
              <w:pStyle w:val="TableParagraph"/>
              <w:spacing w:before="39"/>
              <w:ind w:left="269" w:right="269"/>
              <w:rPr>
                <w:sz w:val="16"/>
              </w:rPr>
            </w:pPr>
            <w:r>
              <w:rPr>
                <w:sz w:val="16"/>
              </w:rPr>
              <w:t>10 (40%)</w:t>
            </w:r>
          </w:p>
        </w:tc>
        <w:tc>
          <w:tcPr>
            <w:tcW w:w="1504" w:type="dxa"/>
            <w:tcBorders>
              <w:bottom w:val="single" w:sz="4" w:space="0" w:color="943634"/>
            </w:tcBorders>
          </w:tcPr>
          <w:p>
            <w:pPr>
              <w:pStyle w:val="TableParagraph"/>
              <w:spacing w:before="39"/>
              <w:ind w:left="269" w:right="269"/>
              <w:rPr>
                <w:sz w:val="16"/>
              </w:rPr>
            </w:pPr>
            <w:r>
              <w:rPr>
                <w:sz w:val="16"/>
              </w:rPr>
              <w:t>7 (28%)</w:t>
            </w:r>
          </w:p>
        </w:tc>
        <w:tc>
          <w:tcPr>
            <w:tcW w:w="1505" w:type="dxa"/>
            <w:tcBorders>
              <w:bottom w:val="single" w:sz="4" w:space="0" w:color="943634"/>
            </w:tcBorders>
          </w:tcPr>
          <w:p>
            <w:pPr>
              <w:pStyle w:val="TableParagraph"/>
              <w:spacing w:before="39"/>
              <w:ind w:left="269" w:right="270"/>
              <w:rPr>
                <w:sz w:val="16"/>
              </w:rPr>
            </w:pPr>
            <w:r>
              <w:rPr>
                <w:sz w:val="16"/>
              </w:rPr>
              <w:t>7 (28%)</w:t>
            </w:r>
          </w:p>
        </w:tc>
        <w:tc>
          <w:tcPr>
            <w:tcW w:w="903" w:type="dxa"/>
            <w:tcBorders>
              <w:bottom w:val="single" w:sz="4" w:space="0" w:color="943634"/>
            </w:tcBorders>
          </w:tcPr>
          <w:p>
            <w:pPr>
              <w:pStyle w:val="TableParagraph"/>
              <w:jc w:val="left"/>
              <w:rPr>
                <w:rFonts w:ascii="Times New Roman"/>
                <w:sz w:val="16"/>
              </w:rPr>
            </w:pPr>
          </w:p>
        </w:tc>
        <w:tc>
          <w:tcPr>
            <w:tcW w:w="1132" w:type="dxa"/>
            <w:tcBorders>
              <w:bottom w:val="single" w:sz="4" w:space="0" w:color="943634"/>
            </w:tcBorders>
          </w:tcPr>
          <w:p>
            <w:pPr>
              <w:pStyle w:val="TableParagraph"/>
              <w:spacing w:before="39"/>
              <w:ind w:left="241" w:right="270"/>
              <w:rPr>
                <w:sz w:val="16"/>
              </w:rPr>
            </w:pPr>
            <w:r>
              <w:rPr>
                <w:sz w:val="16"/>
              </w:rPr>
              <w:t>NS</w:t>
            </w:r>
          </w:p>
        </w:tc>
      </w:tr>
    </w:tbl>
    <w:p>
      <w:pPr>
        <w:spacing w:before="61"/>
        <w:ind w:left="112" w:right="0" w:firstLine="0"/>
        <w:jc w:val="left"/>
        <w:rPr>
          <w:sz w:val="15"/>
        </w:rPr>
      </w:pPr>
      <w:r>
        <w:rPr>
          <w:sz w:val="15"/>
        </w:rPr>
        <w:t>F = ANOVA test (analysis of variance); NS = non-significant.</w:t>
      </w:r>
    </w:p>
    <w:p>
      <w:pPr>
        <w:pStyle w:val="BodyText"/>
        <w:spacing w:before="7"/>
        <w:ind w:left="0"/>
      </w:pPr>
    </w:p>
    <w:p>
      <w:pPr>
        <w:spacing w:before="0"/>
        <w:ind w:left="112" w:right="0" w:firstLine="0"/>
        <w:jc w:val="left"/>
        <w:rPr>
          <w:sz w:val="18"/>
        </w:rPr>
      </w:pPr>
      <w:r>
        <w:rPr/>
        <w:pict>
          <v:group style="position:absolute;margin-left:58.080002pt;margin-top:18.807148pt;width:479.05pt;height:.5pt;mso-position-horizontal-relative:page;mso-position-vertical-relative:paragraph;z-index:-251642880;mso-wrap-distance-left:0;mso-wrap-distance-right:0" coordorigin="1162,376" coordsize="9581,10">
            <v:line style="position:absolute" from="1162,381" to="3386,381" stroked="true" strokeweight=".481pt" strokecolor="#943634">
              <v:stroke dashstyle="solid"/>
            </v:line>
            <v:rect style="position:absolute;left:3386;top:376;width:10;height:10" filled="true" fillcolor="#943634" stroked="false">
              <v:fill type="solid"/>
            </v:rect>
            <v:line style="position:absolute" from="3396,381" to="9014,381" stroked="true" strokeweight=".481pt" strokecolor="#943634">
              <v:stroke dashstyle="solid"/>
            </v:line>
            <v:rect style="position:absolute;left:9014;top:376;width:10;height:10" filled="true" fillcolor="#943634" stroked="false">
              <v:fill type="solid"/>
            </v:rect>
            <v:line style="position:absolute" from="9024,381" to="9895,381" stroked="true" strokeweight=".481pt" strokecolor="#943634">
              <v:stroke dashstyle="solid"/>
            </v:line>
            <v:rect style="position:absolute;left:9895;top:376;width:10;height:10" filled="true" fillcolor="#943634" stroked="false">
              <v:fill type="solid"/>
            </v:rect>
            <v:line style="position:absolute" from="9905,381" to="10742,381" stroked="true" strokeweight=".481pt" strokecolor="#943634">
              <v:stroke dashstyle="solid"/>
            </v:line>
            <w10:wrap type="topAndBottom"/>
          </v:group>
        </w:pict>
      </w:r>
      <w:bookmarkStart w:name="_bookmark1" w:id="23"/>
      <w:bookmarkEnd w:id="23"/>
      <w:r>
        <w:rPr/>
      </w:r>
      <w:r>
        <w:rPr>
          <w:b/>
          <w:color w:val="943634"/>
          <w:sz w:val="18"/>
        </w:rPr>
        <w:t>Table 2. </w:t>
      </w:r>
      <w:r>
        <w:rPr>
          <w:sz w:val="18"/>
        </w:rPr>
        <w:t>Comparison between the studied groups regarding the onset of motor and sensory block.</w:t>
      </w:r>
    </w:p>
    <w:p>
      <w:pPr>
        <w:spacing w:before="0" w:after="43"/>
        <w:ind w:left="3302" w:right="2802" w:firstLine="0"/>
        <w:jc w:val="center"/>
        <w:rPr>
          <w:sz w:val="16"/>
        </w:rPr>
      </w:pPr>
      <w:r>
        <w:rPr>
          <w:sz w:val="16"/>
        </w:rPr>
        <w:t>total studied group n = 100</w:t>
      </w:r>
    </w:p>
    <w:tbl>
      <w:tblPr>
        <w:tblW w:w="0" w:type="auto"/>
        <w:jc w:val="left"/>
        <w:tblInd w:w="1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255"/>
        <w:gridCol w:w="1408"/>
        <w:gridCol w:w="1406"/>
        <w:gridCol w:w="1407"/>
        <w:gridCol w:w="1405"/>
        <w:gridCol w:w="837"/>
        <w:gridCol w:w="916"/>
      </w:tblGrid>
      <w:tr>
        <w:trPr>
          <w:trHeight w:val="506" w:hRule="atLeast"/>
        </w:trPr>
        <w:tc>
          <w:tcPr>
            <w:tcW w:w="2255" w:type="dxa"/>
            <w:tcBorders>
              <w:bottom w:val="single" w:sz="2" w:space="0" w:color="943634"/>
            </w:tcBorders>
          </w:tcPr>
          <w:p>
            <w:pPr>
              <w:pStyle w:val="TableParagraph"/>
              <w:jc w:val="left"/>
              <w:rPr>
                <w:rFonts w:ascii="Times New Roman"/>
                <w:sz w:val="16"/>
              </w:rPr>
            </w:pPr>
          </w:p>
        </w:tc>
        <w:tc>
          <w:tcPr>
            <w:tcW w:w="1408" w:type="dxa"/>
            <w:tcBorders>
              <w:top w:val="single" w:sz="2" w:space="0" w:color="943634"/>
              <w:bottom w:val="single" w:sz="2" w:space="0" w:color="943634"/>
            </w:tcBorders>
          </w:tcPr>
          <w:p>
            <w:pPr>
              <w:pStyle w:val="TableParagraph"/>
              <w:spacing w:before="24"/>
              <w:ind w:left="4"/>
              <w:rPr>
                <w:sz w:val="16"/>
              </w:rPr>
            </w:pPr>
            <w:r>
              <w:rPr>
                <w:w w:val="98"/>
                <w:sz w:val="16"/>
              </w:rPr>
              <w:t>B</w:t>
            </w:r>
          </w:p>
          <w:p>
            <w:pPr>
              <w:pStyle w:val="TableParagraph"/>
              <w:spacing w:before="5"/>
              <w:ind w:left="182" w:right="177"/>
              <w:rPr>
                <w:sz w:val="16"/>
              </w:rPr>
            </w:pPr>
            <w:r>
              <w:rPr>
                <w:w w:val="105"/>
                <w:sz w:val="16"/>
              </w:rPr>
              <w:t>n = 25</w:t>
            </w:r>
          </w:p>
        </w:tc>
        <w:tc>
          <w:tcPr>
            <w:tcW w:w="1406" w:type="dxa"/>
            <w:tcBorders>
              <w:top w:val="single" w:sz="2" w:space="0" w:color="943634"/>
              <w:bottom w:val="single" w:sz="2" w:space="0" w:color="943634"/>
            </w:tcBorders>
          </w:tcPr>
          <w:p>
            <w:pPr>
              <w:pStyle w:val="TableParagraph"/>
              <w:spacing w:line="244" w:lineRule="auto" w:before="24"/>
              <w:ind w:left="493" w:right="491" w:firstLine="117"/>
              <w:jc w:val="left"/>
              <w:rPr>
                <w:sz w:val="16"/>
              </w:rPr>
            </w:pPr>
            <w:r>
              <w:rPr>
                <w:w w:val="105"/>
                <w:sz w:val="16"/>
              </w:rPr>
              <w:t>BF n =</w:t>
            </w:r>
            <w:r>
              <w:rPr>
                <w:spacing w:val="-15"/>
                <w:w w:val="105"/>
                <w:sz w:val="16"/>
              </w:rPr>
              <w:t> </w:t>
            </w:r>
            <w:r>
              <w:rPr>
                <w:spacing w:val="-8"/>
                <w:w w:val="105"/>
                <w:sz w:val="16"/>
              </w:rPr>
              <w:t>25</w:t>
            </w:r>
          </w:p>
        </w:tc>
        <w:tc>
          <w:tcPr>
            <w:tcW w:w="1407" w:type="dxa"/>
            <w:tcBorders>
              <w:top w:val="single" w:sz="2" w:space="0" w:color="943634"/>
              <w:bottom w:val="single" w:sz="2" w:space="0" w:color="943634"/>
            </w:tcBorders>
          </w:tcPr>
          <w:p>
            <w:pPr>
              <w:pStyle w:val="TableParagraph"/>
              <w:spacing w:line="244" w:lineRule="auto" w:before="24"/>
              <w:ind w:left="495" w:right="487" w:firstLine="105"/>
              <w:jc w:val="left"/>
              <w:rPr>
                <w:sz w:val="16"/>
              </w:rPr>
            </w:pPr>
            <w:r>
              <w:rPr>
                <w:w w:val="105"/>
                <w:sz w:val="16"/>
              </w:rPr>
              <w:t>BC n = </w:t>
            </w:r>
            <w:r>
              <w:rPr>
                <w:spacing w:val="-8"/>
                <w:w w:val="105"/>
                <w:sz w:val="16"/>
              </w:rPr>
              <w:t>25</w:t>
            </w:r>
          </w:p>
        </w:tc>
        <w:tc>
          <w:tcPr>
            <w:tcW w:w="1405" w:type="dxa"/>
            <w:tcBorders>
              <w:top w:val="single" w:sz="2" w:space="0" w:color="943634"/>
              <w:bottom w:val="single" w:sz="2" w:space="0" w:color="943634"/>
            </w:tcBorders>
          </w:tcPr>
          <w:p>
            <w:pPr>
              <w:pStyle w:val="TableParagraph"/>
              <w:spacing w:line="244" w:lineRule="auto" w:before="24"/>
              <w:ind w:left="495" w:right="486" w:firstLine="100"/>
              <w:jc w:val="left"/>
              <w:rPr>
                <w:sz w:val="16"/>
              </w:rPr>
            </w:pPr>
            <w:r>
              <w:rPr>
                <w:sz w:val="16"/>
              </w:rPr>
              <w:t>BN n = 25</w:t>
            </w:r>
          </w:p>
        </w:tc>
        <w:tc>
          <w:tcPr>
            <w:tcW w:w="837" w:type="dxa"/>
            <w:tcBorders>
              <w:bottom w:val="single" w:sz="2" w:space="0" w:color="943634"/>
            </w:tcBorders>
          </w:tcPr>
          <w:p>
            <w:pPr>
              <w:pStyle w:val="TableParagraph"/>
              <w:spacing w:line="211" w:lineRule="exact"/>
              <w:ind w:left="211" w:right="162"/>
              <w:rPr>
                <w:sz w:val="16"/>
              </w:rPr>
            </w:pPr>
            <w:r>
              <w:rPr>
                <w:sz w:val="16"/>
              </w:rPr>
              <w:t>Test F</w:t>
            </w:r>
          </w:p>
        </w:tc>
        <w:tc>
          <w:tcPr>
            <w:tcW w:w="916" w:type="dxa"/>
            <w:tcBorders>
              <w:bottom w:val="single" w:sz="2" w:space="0" w:color="943634"/>
            </w:tcBorders>
          </w:tcPr>
          <w:p>
            <w:pPr>
              <w:pStyle w:val="TableParagraph"/>
              <w:spacing w:line="211" w:lineRule="exact"/>
              <w:ind w:left="161" w:right="135"/>
              <w:rPr>
                <w:sz w:val="16"/>
              </w:rPr>
            </w:pPr>
            <w:r>
              <w:rPr>
                <w:sz w:val="16"/>
              </w:rPr>
              <w:t>P value</w:t>
            </w:r>
          </w:p>
        </w:tc>
      </w:tr>
      <w:tr>
        <w:trPr>
          <w:trHeight w:val="615" w:hRule="atLeast"/>
        </w:trPr>
        <w:tc>
          <w:tcPr>
            <w:tcW w:w="2255" w:type="dxa"/>
            <w:tcBorders>
              <w:top w:val="single" w:sz="2" w:space="0" w:color="943634"/>
            </w:tcBorders>
          </w:tcPr>
          <w:p>
            <w:pPr>
              <w:pStyle w:val="TableParagraph"/>
              <w:spacing w:before="33"/>
              <w:ind w:left="168" w:right="135"/>
              <w:rPr>
                <w:sz w:val="16"/>
              </w:rPr>
            </w:pPr>
            <w:r>
              <w:rPr>
                <w:sz w:val="16"/>
              </w:rPr>
              <w:t>Onset of sensory block/sec.</w:t>
            </w:r>
          </w:p>
          <w:p>
            <w:pPr>
              <w:pStyle w:val="TableParagraph"/>
              <w:spacing w:before="94"/>
              <w:ind w:left="167" w:right="135"/>
              <w:rPr>
                <w:sz w:val="16"/>
              </w:rPr>
            </w:pPr>
            <w:r>
              <w:rPr>
                <w:sz w:val="16"/>
              </w:rPr>
              <w:t>Mean ± SD</w:t>
            </w:r>
          </w:p>
        </w:tc>
        <w:tc>
          <w:tcPr>
            <w:tcW w:w="1408" w:type="dxa"/>
            <w:tcBorders>
              <w:top w:val="single" w:sz="2" w:space="0" w:color="943634"/>
            </w:tcBorders>
          </w:tcPr>
          <w:p>
            <w:pPr>
              <w:pStyle w:val="TableParagraph"/>
              <w:spacing w:before="5"/>
              <w:jc w:val="left"/>
              <w:rPr>
                <w:sz w:val="25"/>
              </w:rPr>
            </w:pPr>
          </w:p>
          <w:p>
            <w:pPr>
              <w:pStyle w:val="TableParagraph"/>
              <w:spacing w:before="1"/>
              <w:ind w:left="183" w:right="177"/>
              <w:rPr>
                <w:sz w:val="16"/>
              </w:rPr>
            </w:pPr>
            <w:r>
              <w:rPr>
                <w:w w:val="105"/>
                <w:sz w:val="16"/>
              </w:rPr>
              <w:t>150.40 ± 28.35</w:t>
            </w:r>
          </w:p>
        </w:tc>
        <w:tc>
          <w:tcPr>
            <w:tcW w:w="1406" w:type="dxa"/>
            <w:tcBorders>
              <w:top w:val="single" w:sz="2" w:space="0" w:color="943634"/>
            </w:tcBorders>
          </w:tcPr>
          <w:p>
            <w:pPr>
              <w:pStyle w:val="TableParagraph"/>
              <w:spacing w:before="5"/>
              <w:jc w:val="left"/>
              <w:rPr>
                <w:sz w:val="25"/>
              </w:rPr>
            </w:pPr>
          </w:p>
          <w:p>
            <w:pPr>
              <w:pStyle w:val="TableParagraph"/>
              <w:spacing w:before="1"/>
              <w:ind w:left="179" w:right="179"/>
              <w:rPr>
                <w:sz w:val="16"/>
              </w:rPr>
            </w:pPr>
            <w:r>
              <w:rPr>
                <w:w w:val="105"/>
                <w:sz w:val="16"/>
              </w:rPr>
              <w:t>137.20 ± 29.65</w:t>
            </w:r>
          </w:p>
        </w:tc>
        <w:tc>
          <w:tcPr>
            <w:tcW w:w="1407" w:type="dxa"/>
            <w:tcBorders>
              <w:top w:val="single" w:sz="2" w:space="0" w:color="943634"/>
            </w:tcBorders>
          </w:tcPr>
          <w:p>
            <w:pPr>
              <w:pStyle w:val="TableParagraph"/>
              <w:spacing w:before="5"/>
              <w:jc w:val="left"/>
              <w:rPr>
                <w:sz w:val="25"/>
              </w:rPr>
            </w:pPr>
          </w:p>
          <w:p>
            <w:pPr>
              <w:pStyle w:val="TableParagraph"/>
              <w:spacing w:before="1"/>
              <w:ind w:left="229"/>
              <w:jc w:val="left"/>
              <w:rPr>
                <w:sz w:val="16"/>
              </w:rPr>
            </w:pPr>
            <w:r>
              <w:rPr>
                <w:w w:val="105"/>
                <w:sz w:val="16"/>
              </w:rPr>
              <w:t>134.40 ± 29.73</w:t>
            </w:r>
          </w:p>
        </w:tc>
        <w:tc>
          <w:tcPr>
            <w:tcW w:w="1405" w:type="dxa"/>
            <w:tcBorders>
              <w:top w:val="single" w:sz="2" w:space="0" w:color="943634"/>
            </w:tcBorders>
          </w:tcPr>
          <w:p>
            <w:pPr>
              <w:pStyle w:val="TableParagraph"/>
              <w:spacing w:before="5"/>
              <w:jc w:val="left"/>
              <w:rPr>
                <w:sz w:val="25"/>
              </w:rPr>
            </w:pPr>
          </w:p>
          <w:p>
            <w:pPr>
              <w:pStyle w:val="TableParagraph"/>
              <w:spacing w:before="1"/>
              <w:ind w:left="181" w:right="176"/>
              <w:rPr>
                <w:sz w:val="16"/>
              </w:rPr>
            </w:pPr>
            <w:r>
              <w:rPr>
                <w:w w:val="105"/>
                <w:sz w:val="16"/>
              </w:rPr>
              <w:t>120.00 ± 30.00</w:t>
            </w:r>
          </w:p>
        </w:tc>
        <w:tc>
          <w:tcPr>
            <w:tcW w:w="837" w:type="dxa"/>
            <w:tcBorders>
              <w:top w:val="single" w:sz="2" w:space="0" w:color="943634"/>
            </w:tcBorders>
          </w:tcPr>
          <w:p>
            <w:pPr>
              <w:pStyle w:val="TableParagraph"/>
              <w:spacing w:before="5"/>
              <w:jc w:val="left"/>
              <w:rPr>
                <w:sz w:val="25"/>
              </w:rPr>
            </w:pPr>
          </w:p>
          <w:p>
            <w:pPr>
              <w:pStyle w:val="TableParagraph"/>
              <w:spacing w:before="1"/>
              <w:ind w:left="210" w:right="162"/>
              <w:rPr>
                <w:sz w:val="16"/>
              </w:rPr>
            </w:pPr>
            <w:r>
              <w:rPr>
                <w:sz w:val="16"/>
              </w:rPr>
              <w:t>4.48</w:t>
            </w:r>
          </w:p>
        </w:tc>
        <w:tc>
          <w:tcPr>
            <w:tcW w:w="916" w:type="dxa"/>
            <w:tcBorders>
              <w:top w:val="single" w:sz="2" w:space="0" w:color="943634"/>
            </w:tcBorders>
          </w:tcPr>
          <w:p>
            <w:pPr>
              <w:pStyle w:val="TableParagraph"/>
              <w:spacing w:before="5"/>
              <w:jc w:val="left"/>
              <w:rPr>
                <w:sz w:val="25"/>
              </w:rPr>
            </w:pPr>
          </w:p>
          <w:p>
            <w:pPr>
              <w:pStyle w:val="TableParagraph"/>
              <w:spacing w:before="1"/>
              <w:ind w:left="163" w:right="135"/>
              <w:rPr>
                <w:sz w:val="16"/>
              </w:rPr>
            </w:pPr>
            <w:r>
              <w:rPr>
                <w:sz w:val="16"/>
              </w:rPr>
              <w:t>0.005NS</w:t>
            </w:r>
          </w:p>
        </w:tc>
      </w:tr>
      <w:tr>
        <w:trPr>
          <w:trHeight w:val="627" w:hRule="atLeast"/>
        </w:trPr>
        <w:tc>
          <w:tcPr>
            <w:tcW w:w="2255" w:type="dxa"/>
            <w:tcBorders>
              <w:bottom w:val="single" w:sz="4" w:space="0" w:color="943634"/>
            </w:tcBorders>
          </w:tcPr>
          <w:p>
            <w:pPr>
              <w:pStyle w:val="TableParagraph"/>
              <w:spacing w:before="39"/>
              <w:ind w:left="167" w:right="135"/>
              <w:rPr>
                <w:sz w:val="16"/>
              </w:rPr>
            </w:pPr>
            <w:r>
              <w:rPr>
                <w:sz w:val="16"/>
              </w:rPr>
              <w:t>Onset of motor block/sec.</w:t>
            </w:r>
          </w:p>
          <w:p>
            <w:pPr>
              <w:pStyle w:val="TableParagraph"/>
              <w:spacing w:before="96"/>
              <w:ind w:left="166" w:right="135"/>
              <w:rPr>
                <w:sz w:val="16"/>
              </w:rPr>
            </w:pPr>
            <w:r>
              <w:rPr>
                <w:sz w:val="16"/>
              </w:rPr>
              <w:t>Mean ± SD</w:t>
            </w:r>
          </w:p>
        </w:tc>
        <w:tc>
          <w:tcPr>
            <w:tcW w:w="1408" w:type="dxa"/>
            <w:tcBorders>
              <w:bottom w:val="single" w:sz="4" w:space="0" w:color="943634"/>
            </w:tcBorders>
          </w:tcPr>
          <w:p>
            <w:pPr>
              <w:pStyle w:val="TableParagraph"/>
              <w:jc w:val="left"/>
              <w:rPr>
                <w:sz w:val="26"/>
              </w:rPr>
            </w:pPr>
          </w:p>
          <w:p>
            <w:pPr>
              <w:pStyle w:val="TableParagraph"/>
              <w:ind w:left="183" w:right="177"/>
              <w:rPr>
                <w:sz w:val="16"/>
              </w:rPr>
            </w:pPr>
            <w:r>
              <w:rPr>
                <w:w w:val="105"/>
                <w:sz w:val="16"/>
              </w:rPr>
              <w:t>241.20 ± 56.52</w:t>
            </w:r>
          </w:p>
        </w:tc>
        <w:tc>
          <w:tcPr>
            <w:tcW w:w="1406" w:type="dxa"/>
            <w:tcBorders>
              <w:bottom w:val="single" w:sz="4" w:space="0" w:color="943634"/>
            </w:tcBorders>
          </w:tcPr>
          <w:p>
            <w:pPr>
              <w:pStyle w:val="TableParagraph"/>
              <w:jc w:val="left"/>
              <w:rPr>
                <w:sz w:val="26"/>
              </w:rPr>
            </w:pPr>
          </w:p>
          <w:p>
            <w:pPr>
              <w:pStyle w:val="TableParagraph"/>
              <w:ind w:left="179" w:right="179"/>
              <w:rPr>
                <w:sz w:val="16"/>
              </w:rPr>
            </w:pPr>
            <w:r>
              <w:rPr>
                <w:w w:val="105"/>
                <w:sz w:val="16"/>
              </w:rPr>
              <w:t>232.80 ± 61.07</w:t>
            </w:r>
          </w:p>
        </w:tc>
        <w:tc>
          <w:tcPr>
            <w:tcW w:w="1407" w:type="dxa"/>
            <w:tcBorders>
              <w:bottom w:val="single" w:sz="4" w:space="0" w:color="943634"/>
            </w:tcBorders>
          </w:tcPr>
          <w:p>
            <w:pPr>
              <w:pStyle w:val="TableParagraph"/>
              <w:jc w:val="left"/>
              <w:rPr>
                <w:sz w:val="26"/>
              </w:rPr>
            </w:pPr>
          </w:p>
          <w:p>
            <w:pPr>
              <w:pStyle w:val="TableParagraph"/>
              <w:ind w:left="229"/>
              <w:jc w:val="left"/>
              <w:rPr>
                <w:sz w:val="16"/>
              </w:rPr>
            </w:pPr>
            <w:r>
              <w:rPr>
                <w:w w:val="105"/>
                <w:sz w:val="16"/>
              </w:rPr>
              <w:t>234.40 ± 51.57</w:t>
            </w:r>
          </w:p>
        </w:tc>
        <w:tc>
          <w:tcPr>
            <w:tcW w:w="1405" w:type="dxa"/>
            <w:tcBorders>
              <w:bottom w:val="single" w:sz="4" w:space="0" w:color="943634"/>
            </w:tcBorders>
          </w:tcPr>
          <w:p>
            <w:pPr>
              <w:pStyle w:val="TableParagraph"/>
              <w:jc w:val="left"/>
              <w:rPr>
                <w:sz w:val="26"/>
              </w:rPr>
            </w:pPr>
          </w:p>
          <w:p>
            <w:pPr>
              <w:pStyle w:val="TableParagraph"/>
              <w:ind w:left="181" w:right="176"/>
              <w:rPr>
                <w:sz w:val="16"/>
              </w:rPr>
            </w:pPr>
            <w:r>
              <w:rPr>
                <w:w w:val="105"/>
                <w:sz w:val="16"/>
              </w:rPr>
              <w:t>230.40 ± 47.74</w:t>
            </w:r>
          </w:p>
        </w:tc>
        <w:tc>
          <w:tcPr>
            <w:tcW w:w="837" w:type="dxa"/>
            <w:tcBorders>
              <w:bottom w:val="single" w:sz="4" w:space="0" w:color="943634"/>
            </w:tcBorders>
          </w:tcPr>
          <w:p>
            <w:pPr>
              <w:pStyle w:val="TableParagraph"/>
              <w:jc w:val="left"/>
              <w:rPr>
                <w:sz w:val="26"/>
              </w:rPr>
            </w:pPr>
          </w:p>
          <w:p>
            <w:pPr>
              <w:pStyle w:val="TableParagraph"/>
              <w:ind w:left="211" w:right="160"/>
              <w:rPr>
                <w:sz w:val="16"/>
              </w:rPr>
            </w:pPr>
            <w:r>
              <w:rPr>
                <w:sz w:val="16"/>
              </w:rPr>
              <w:t>0.181</w:t>
            </w:r>
          </w:p>
        </w:tc>
        <w:tc>
          <w:tcPr>
            <w:tcW w:w="916" w:type="dxa"/>
            <w:tcBorders>
              <w:bottom w:val="single" w:sz="4" w:space="0" w:color="943634"/>
            </w:tcBorders>
          </w:tcPr>
          <w:p>
            <w:pPr>
              <w:pStyle w:val="TableParagraph"/>
              <w:jc w:val="left"/>
              <w:rPr>
                <w:sz w:val="26"/>
              </w:rPr>
            </w:pPr>
          </w:p>
          <w:p>
            <w:pPr>
              <w:pStyle w:val="TableParagraph"/>
              <w:ind w:left="163" w:right="135"/>
              <w:rPr>
                <w:sz w:val="16"/>
              </w:rPr>
            </w:pPr>
            <w:r>
              <w:rPr>
                <w:sz w:val="16"/>
              </w:rPr>
              <w:t>0.909NS</w:t>
            </w:r>
          </w:p>
        </w:tc>
      </w:tr>
    </w:tbl>
    <w:p>
      <w:pPr>
        <w:pStyle w:val="BodyText"/>
        <w:spacing w:before="1"/>
        <w:ind w:left="0"/>
        <w:rPr>
          <w:sz w:val="19"/>
        </w:rPr>
      </w:pPr>
      <w:r>
        <w:rPr/>
        <w:drawing>
          <wp:anchor distT="0" distB="0" distL="0" distR="0" allowOverlap="1" layoutInCell="1" locked="0" behindDoc="0" simplePos="0" relativeHeight="16">
            <wp:simplePos x="0" y="0"/>
            <wp:positionH relativeFrom="page">
              <wp:posOffset>2693073</wp:posOffset>
            </wp:positionH>
            <wp:positionV relativeFrom="paragraph">
              <wp:posOffset>188335</wp:posOffset>
            </wp:positionV>
            <wp:extent cx="4162131" cy="1904238"/>
            <wp:effectExtent l="0" t="0" r="0" b="0"/>
            <wp:wrapTopAndBottom/>
            <wp:docPr id="9" name="image5.jpeg"/>
            <wp:cNvGraphicFramePr>
              <a:graphicFrameLocks noChangeAspect="1"/>
            </wp:cNvGraphicFramePr>
            <a:graphic>
              <a:graphicData uri="http://schemas.openxmlformats.org/drawingml/2006/picture">
                <pic:pic>
                  <pic:nvPicPr>
                    <pic:cNvPr id="10" name="image5.jpeg"/>
                    <pic:cNvPicPr/>
                  </pic:nvPicPr>
                  <pic:blipFill>
                    <a:blip r:embed="rId14" cstate="print"/>
                    <a:stretch>
                      <a:fillRect/>
                    </a:stretch>
                  </pic:blipFill>
                  <pic:spPr>
                    <a:xfrm>
                      <a:off x="0" y="0"/>
                      <a:ext cx="4162131" cy="1904238"/>
                    </a:xfrm>
                    <a:prstGeom prst="rect">
                      <a:avLst/>
                    </a:prstGeom>
                  </pic:spPr>
                </pic:pic>
              </a:graphicData>
            </a:graphic>
          </wp:anchor>
        </w:drawing>
      </w:r>
    </w:p>
    <w:p>
      <w:pPr>
        <w:spacing w:before="58"/>
        <w:ind w:left="3112" w:right="0" w:firstLine="0"/>
        <w:jc w:val="both"/>
        <w:rPr>
          <w:sz w:val="18"/>
        </w:rPr>
      </w:pPr>
      <w:bookmarkStart w:name="_bookmark2" w:id="24"/>
      <w:bookmarkEnd w:id="24"/>
      <w:r>
        <w:rPr/>
      </w:r>
      <w:r>
        <w:rPr>
          <w:b/>
          <w:color w:val="943634"/>
          <w:sz w:val="18"/>
        </w:rPr>
        <w:t>Figure 1. </w:t>
      </w:r>
      <w:r>
        <w:rPr>
          <w:sz w:val="18"/>
        </w:rPr>
        <w:t>Comparison between the studied groups regarding a sensory level.</w:t>
      </w:r>
    </w:p>
    <w:p>
      <w:pPr>
        <w:pStyle w:val="BodyText"/>
        <w:spacing w:before="6"/>
        <w:ind w:left="0"/>
        <w:rPr>
          <w:sz w:val="23"/>
        </w:rPr>
      </w:pPr>
    </w:p>
    <w:p>
      <w:pPr>
        <w:pStyle w:val="BodyText"/>
        <w:jc w:val="both"/>
      </w:pPr>
      <w:r>
        <w:rPr/>
        <w:t>mean and stander deviation 238.00 ± 125.79 (</w:t>
      </w:r>
      <w:hyperlink w:history="true" w:anchor="_bookmark3">
        <w:r>
          <w:rPr>
            <w:b/>
            <w:color w:val="943634"/>
          </w:rPr>
          <w:t>Table 3</w:t>
        </w:r>
      </w:hyperlink>
      <w:r>
        <w:rPr/>
        <w:t>).</w:t>
      </w:r>
    </w:p>
    <w:p>
      <w:pPr>
        <w:pStyle w:val="BodyText"/>
        <w:spacing w:line="266" w:lineRule="auto" w:before="30"/>
        <w:ind w:right="114" w:firstLine="199"/>
        <w:jc w:val="both"/>
      </w:pPr>
      <w:r>
        <w:rPr/>
        <w:t>On</w:t>
      </w:r>
      <w:r>
        <w:rPr>
          <w:spacing w:val="-30"/>
        </w:rPr>
        <w:t> </w:t>
      </w:r>
      <w:r>
        <w:rPr/>
        <w:t>comparing</w:t>
      </w:r>
      <w:r>
        <w:rPr>
          <w:spacing w:val="-30"/>
        </w:rPr>
        <w:t> </w:t>
      </w:r>
      <w:r>
        <w:rPr/>
        <w:t>the</w:t>
      </w:r>
      <w:r>
        <w:rPr>
          <w:spacing w:val="-28"/>
        </w:rPr>
        <w:t> </w:t>
      </w:r>
      <w:r>
        <w:rPr/>
        <w:t>four</w:t>
      </w:r>
      <w:r>
        <w:rPr>
          <w:spacing w:val="-30"/>
        </w:rPr>
        <w:t> </w:t>
      </w:r>
      <w:r>
        <w:rPr/>
        <w:t>studied</w:t>
      </w:r>
      <w:r>
        <w:rPr>
          <w:spacing w:val="-29"/>
        </w:rPr>
        <w:t> </w:t>
      </w:r>
      <w:r>
        <w:rPr/>
        <w:t>groups</w:t>
      </w:r>
      <w:r>
        <w:rPr>
          <w:spacing w:val="-29"/>
        </w:rPr>
        <w:t> </w:t>
      </w:r>
      <w:r>
        <w:rPr/>
        <w:t>as</w:t>
      </w:r>
      <w:r>
        <w:rPr>
          <w:spacing w:val="-28"/>
        </w:rPr>
        <w:t> </w:t>
      </w:r>
      <w:r>
        <w:rPr/>
        <w:t>regards</w:t>
      </w:r>
      <w:r>
        <w:rPr>
          <w:spacing w:val="-30"/>
        </w:rPr>
        <w:t> </w:t>
      </w:r>
      <w:r>
        <w:rPr/>
        <w:t>the</w:t>
      </w:r>
      <w:r>
        <w:rPr>
          <w:spacing w:val="-30"/>
        </w:rPr>
        <w:t> </w:t>
      </w:r>
      <w:r>
        <w:rPr/>
        <w:t>conscious</w:t>
      </w:r>
      <w:r>
        <w:rPr>
          <w:spacing w:val="-30"/>
        </w:rPr>
        <w:t> </w:t>
      </w:r>
      <w:r>
        <w:rPr/>
        <w:t>level</w:t>
      </w:r>
      <w:r>
        <w:rPr>
          <w:spacing w:val="-29"/>
        </w:rPr>
        <w:t> </w:t>
      </w:r>
      <w:r>
        <w:rPr/>
        <w:t>at</w:t>
      </w:r>
      <w:r>
        <w:rPr>
          <w:spacing w:val="-28"/>
        </w:rPr>
        <w:t> </w:t>
      </w:r>
      <w:r>
        <w:rPr/>
        <w:t>5,</w:t>
      </w:r>
      <w:r>
        <w:rPr>
          <w:spacing w:val="-29"/>
        </w:rPr>
        <w:t> </w:t>
      </w:r>
      <w:r>
        <w:rPr/>
        <w:t>10, and</w:t>
      </w:r>
      <w:r>
        <w:rPr>
          <w:spacing w:val="-18"/>
        </w:rPr>
        <w:t> </w:t>
      </w:r>
      <w:r>
        <w:rPr/>
        <w:t>15</w:t>
      </w:r>
      <w:r>
        <w:rPr>
          <w:spacing w:val="-19"/>
        </w:rPr>
        <w:t> </w:t>
      </w:r>
      <w:r>
        <w:rPr/>
        <w:t>minutes</w:t>
      </w:r>
      <w:r>
        <w:rPr>
          <w:spacing w:val="-19"/>
        </w:rPr>
        <w:t> </w:t>
      </w:r>
      <w:r>
        <w:rPr/>
        <w:t>after</w:t>
      </w:r>
      <w:r>
        <w:rPr>
          <w:spacing w:val="-17"/>
        </w:rPr>
        <w:t> </w:t>
      </w:r>
      <w:r>
        <w:rPr/>
        <w:t>block</w:t>
      </w:r>
      <w:r>
        <w:rPr>
          <w:spacing w:val="-18"/>
        </w:rPr>
        <w:t> </w:t>
      </w:r>
      <w:r>
        <w:rPr/>
        <w:t>there</w:t>
      </w:r>
      <w:r>
        <w:rPr>
          <w:spacing w:val="-19"/>
        </w:rPr>
        <w:t> </w:t>
      </w:r>
      <w:r>
        <w:rPr/>
        <w:t>was</w:t>
      </w:r>
      <w:r>
        <w:rPr>
          <w:spacing w:val="-18"/>
        </w:rPr>
        <w:t> </w:t>
      </w:r>
      <w:r>
        <w:rPr/>
        <w:t>no</w:t>
      </w:r>
      <w:r>
        <w:rPr>
          <w:spacing w:val="-19"/>
        </w:rPr>
        <w:t> </w:t>
      </w:r>
      <w:r>
        <w:rPr/>
        <w:t>significant</w:t>
      </w:r>
      <w:r>
        <w:rPr>
          <w:spacing w:val="-18"/>
        </w:rPr>
        <w:t> </w:t>
      </w:r>
      <w:r>
        <w:rPr/>
        <w:t>difference</w:t>
      </w:r>
      <w:r>
        <w:rPr>
          <w:spacing w:val="-18"/>
        </w:rPr>
        <w:t> </w:t>
      </w:r>
      <w:r>
        <w:rPr/>
        <w:t>among</w:t>
      </w:r>
      <w:r>
        <w:rPr>
          <w:spacing w:val="-18"/>
        </w:rPr>
        <w:t> </w:t>
      </w:r>
      <w:r>
        <w:rPr/>
        <w:t>the</w:t>
      </w:r>
      <w:r>
        <w:rPr>
          <w:spacing w:val="-18"/>
        </w:rPr>
        <w:t> </w:t>
      </w:r>
      <w:r>
        <w:rPr/>
        <w:t>four groups, as P value &gt; 0.05 </w:t>
      </w:r>
      <w:r>
        <w:rPr>
          <w:spacing w:val="3"/>
        </w:rPr>
        <w:t>(</w:t>
      </w:r>
      <w:hyperlink w:history="true" w:anchor="_bookmark4">
        <w:r>
          <w:rPr>
            <w:b/>
            <w:color w:val="943634"/>
            <w:spacing w:val="3"/>
          </w:rPr>
          <w:t>Figure</w:t>
        </w:r>
        <w:r>
          <w:rPr>
            <w:b/>
            <w:color w:val="943634"/>
            <w:spacing w:val="-21"/>
          </w:rPr>
          <w:t> </w:t>
        </w:r>
        <w:r>
          <w:rPr>
            <w:b/>
            <w:color w:val="943634"/>
          </w:rPr>
          <w:t>2</w:t>
        </w:r>
      </w:hyperlink>
      <w:r>
        <w:rPr/>
        <w:t>).</w:t>
      </w:r>
    </w:p>
    <w:p>
      <w:pPr>
        <w:spacing w:after="0" w:line="266" w:lineRule="auto"/>
        <w:jc w:val="both"/>
        <w:sectPr>
          <w:pgSz w:w="11910" w:h="16160"/>
          <w:pgMar w:header="0" w:footer="1126" w:top="780" w:bottom="1320" w:left="1020" w:right="1020"/>
        </w:sectPr>
      </w:pPr>
    </w:p>
    <w:p>
      <w:pPr>
        <w:spacing w:before="52"/>
        <w:ind w:left="112" w:right="0" w:firstLine="0"/>
        <w:jc w:val="left"/>
        <w:rPr>
          <w:rFonts w:ascii="Calibri"/>
          <w:sz w:val="18"/>
        </w:rPr>
      </w:pPr>
      <w:r>
        <w:rPr/>
        <w:pict>
          <v:line style="position:absolute;mso-position-horizontal-relative:page;mso-position-vertical-relative:paragraph;z-index:251677696" from="56.549999pt,17.449463pt" to="538.449999pt,17.449463pt" stroked="true" strokeweight="1pt" strokecolor="#808080">
            <v:stroke dashstyle="solid"/>
            <w10:wrap type="none"/>
          </v:line>
        </w:pict>
      </w:r>
      <w:r>
        <w:rPr>
          <w:rFonts w:ascii="Calibri"/>
          <w:sz w:val="18"/>
        </w:rPr>
        <w:t>E. M. Abdelzaam, A. H. A. Elrahman</w:t>
      </w:r>
    </w:p>
    <w:p>
      <w:pPr>
        <w:pStyle w:val="BodyText"/>
        <w:ind w:left="0"/>
        <w:rPr>
          <w:rFonts w:ascii="Calibri"/>
          <w:sz w:val="24"/>
        </w:rPr>
      </w:pPr>
      <w:r>
        <w:rPr/>
        <w:br w:type="column"/>
      </w:r>
      <w:r>
        <w:rPr>
          <w:rFonts w:ascii="Calibri"/>
          <w:sz w:val="24"/>
        </w:rPr>
      </w:r>
    </w:p>
    <w:p>
      <w:pPr>
        <w:pStyle w:val="BodyText"/>
        <w:ind w:left="0"/>
        <w:rPr>
          <w:rFonts w:ascii="Calibri"/>
          <w:sz w:val="24"/>
        </w:rPr>
      </w:pPr>
    </w:p>
    <w:p>
      <w:pPr>
        <w:pStyle w:val="BodyText"/>
        <w:ind w:left="0"/>
        <w:rPr>
          <w:rFonts w:ascii="Calibri"/>
          <w:sz w:val="24"/>
        </w:rPr>
      </w:pPr>
    </w:p>
    <w:p>
      <w:pPr>
        <w:pStyle w:val="BodyText"/>
        <w:ind w:left="0"/>
        <w:rPr>
          <w:rFonts w:ascii="Calibri"/>
          <w:sz w:val="24"/>
        </w:rPr>
      </w:pPr>
    </w:p>
    <w:p>
      <w:pPr>
        <w:pStyle w:val="BodyText"/>
        <w:ind w:left="0"/>
        <w:rPr>
          <w:rFonts w:ascii="Calibri"/>
          <w:sz w:val="24"/>
        </w:rPr>
      </w:pPr>
    </w:p>
    <w:p>
      <w:pPr>
        <w:pStyle w:val="BodyText"/>
        <w:ind w:left="0"/>
        <w:rPr>
          <w:rFonts w:ascii="Calibri"/>
          <w:sz w:val="24"/>
        </w:rPr>
      </w:pPr>
    </w:p>
    <w:p>
      <w:pPr>
        <w:pStyle w:val="BodyText"/>
        <w:ind w:left="0"/>
        <w:rPr>
          <w:rFonts w:ascii="Calibri"/>
          <w:sz w:val="24"/>
        </w:rPr>
      </w:pPr>
    </w:p>
    <w:p>
      <w:pPr>
        <w:pStyle w:val="BodyText"/>
        <w:ind w:left="0"/>
        <w:rPr>
          <w:rFonts w:ascii="Calibri"/>
          <w:sz w:val="24"/>
        </w:rPr>
      </w:pPr>
    </w:p>
    <w:p>
      <w:pPr>
        <w:pStyle w:val="BodyText"/>
        <w:ind w:left="0"/>
        <w:rPr>
          <w:rFonts w:ascii="Calibri"/>
          <w:sz w:val="24"/>
        </w:rPr>
      </w:pPr>
    </w:p>
    <w:p>
      <w:pPr>
        <w:pStyle w:val="BodyText"/>
        <w:ind w:left="0"/>
        <w:rPr>
          <w:rFonts w:ascii="Calibri"/>
          <w:sz w:val="24"/>
        </w:rPr>
      </w:pPr>
    </w:p>
    <w:p>
      <w:pPr>
        <w:pStyle w:val="BodyText"/>
        <w:spacing w:before="3"/>
        <w:ind w:left="0"/>
        <w:rPr>
          <w:rFonts w:ascii="Calibri"/>
          <w:sz w:val="31"/>
        </w:rPr>
      </w:pPr>
    </w:p>
    <w:p>
      <w:pPr>
        <w:spacing w:line="520" w:lineRule="atLeast" w:before="0"/>
        <w:ind w:left="112" w:right="425" w:hanging="53"/>
        <w:jc w:val="center"/>
        <w:rPr>
          <w:sz w:val="18"/>
        </w:rPr>
      </w:pPr>
      <w:r>
        <w:rPr/>
        <w:drawing>
          <wp:anchor distT="0" distB="0" distL="0" distR="0" allowOverlap="1" layoutInCell="1" locked="0" behindDoc="1" simplePos="0" relativeHeight="250715136">
            <wp:simplePos x="0" y="0"/>
            <wp:positionH relativeFrom="page">
              <wp:posOffset>3310242</wp:posOffset>
            </wp:positionH>
            <wp:positionV relativeFrom="paragraph">
              <wp:posOffset>-1707214</wp:posOffset>
            </wp:positionV>
            <wp:extent cx="2867555" cy="1812702"/>
            <wp:effectExtent l="0" t="0" r="0" b="0"/>
            <wp:wrapNone/>
            <wp:docPr id="11" name="image6.jpeg"/>
            <wp:cNvGraphicFramePr>
              <a:graphicFrameLocks noChangeAspect="1"/>
            </wp:cNvGraphicFramePr>
            <a:graphic>
              <a:graphicData uri="http://schemas.openxmlformats.org/drawingml/2006/picture">
                <pic:pic>
                  <pic:nvPicPr>
                    <pic:cNvPr id="12" name="image6.jpeg"/>
                    <pic:cNvPicPr/>
                  </pic:nvPicPr>
                  <pic:blipFill>
                    <a:blip r:embed="rId15" cstate="print"/>
                    <a:stretch>
                      <a:fillRect/>
                    </a:stretch>
                  </pic:blipFill>
                  <pic:spPr>
                    <a:xfrm>
                      <a:off x="0" y="0"/>
                      <a:ext cx="2867555" cy="1812702"/>
                    </a:xfrm>
                    <a:prstGeom prst="rect">
                      <a:avLst/>
                    </a:prstGeom>
                  </pic:spPr>
                </pic:pic>
              </a:graphicData>
            </a:graphic>
          </wp:anchor>
        </w:drawing>
      </w:r>
      <w:bookmarkStart w:name="_bookmark4" w:id="25"/>
      <w:bookmarkEnd w:id="25"/>
      <w:r>
        <w:rPr/>
      </w:r>
      <w:r>
        <w:rPr>
          <w:b/>
          <w:color w:val="943634"/>
          <w:spacing w:val="3"/>
          <w:w w:val="95"/>
          <w:sz w:val="18"/>
        </w:rPr>
        <w:t>Figure</w:t>
      </w:r>
      <w:r>
        <w:rPr>
          <w:b/>
          <w:color w:val="943634"/>
          <w:spacing w:val="-17"/>
          <w:w w:val="95"/>
          <w:sz w:val="18"/>
        </w:rPr>
        <w:t> </w:t>
      </w:r>
      <w:r>
        <w:rPr>
          <w:b/>
          <w:color w:val="943634"/>
          <w:spacing w:val="2"/>
          <w:w w:val="95"/>
          <w:sz w:val="18"/>
        </w:rPr>
        <w:t>2.</w:t>
      </w:r>
      <w:r>
        <w:rPr>
          <w:b/>
          <w:color w:val="943634"/>
          <w:spacing w:val="-15"/>
          <w:w w:val="95"/>
          <w:sz w:val="18"/>
        </w:rPr>
        <w:t> </w:t>
      </w:r>
      <w:r>
        <w:rPr>
          <w:w w:val="95"/>
          <w:sz w:val="18"/>
        </w:rPr>
        <w:t>Comparison</w:t>
      </w:r>
      <w:r>
        <w:rPr>
          <w:spacing w:val="-20"/>
          <w:w w:val="95"/>
          <w:sz w:val="18"/>
        </w:rPr>
        <w:t> </w:t>
      </w:r>
      <w:r>
        <w:rPr>
          <w:w w:val="95"/>
          <w:sz w:val="18"/>
        </w:rPr>
        <w:t>between</w:t>
      </w:r>
      <w:r>
        <w:rPr>
          <w:spacing w:val="-20"/>
          <w:w w:val="95"/>
          <w:sz w:val="18"/>
        </w:rPr>
        <w:t> </w:t>
      </w:r>
      <w:r>
        <w:rPr>
          <w:w w:val="95"/>
          <w:sz w:val="18"/>
        </w:rPr>
        <w:t>the</w:t>
      </w:r>
      <w:r>
        <w:rPr>
          <w:spacing w:val="-20"/>
          <w:w w:val="95"/>
          <w:sz w:val="18"/>
        </w:rPr>
        <w:t> </w:t>
      </w:r>
      <w:r>
        <w:rPr>
          <w:w w:val="95"/>
          <w:sz w:val="18"/>
        </w:rPr>
        <w:t>studied</w:t>
      </w:r>
      <w:r>
        <w:rPr>
          <w:spacing w:val="-21"/>
          <w:w w:val="95"/>
          <w:sz w:val="18"/>
        </w:rPr>
        <w:t> </w:t>
      </w:r>
      <w:r>
        <w:rPr>
          <w:w w:val="95"/>
          <w:sz w:val="18"/>
        </w:rPr>
        <w:t>groups</w:t>
      </w:r>
      <w:r>
        <w:rPr>
          <w:spacing w:val="-20"/>
          <w:w w:val="95"/>
          <w:sz w:val="18"/>
        </w:rPr>
        <w:t> </w:t>
      </w:r>
      <w:r>
        <w:rPr>
          <w:w w:val="95"/>
          <w:sz w:val="18"/>
        </w:rPr>
        <w:t>regarding</w:t>
      </w:r>
      <w:r>
        <w:rPr>
          <w:spacing w:val="-22"/>
          <w:w w:val="95"/>
          <w:sz w:val="18"/>
        </w:rPr>
        <w:t> </w:t>
      </w:r>
      <w:r>
        <w:rPr>
          <w:w w:val="95"/>
          <w:sz w:val="18"/>
        </w:rPr>
        <w:t>analgesic</w:t>
      </w:r>
      <w:r>
        <w:rPr>
          <w:spacing w:val="-21"/>
          <w:w w:val="95"/>
          <w:sz w:val="18"/>
        </w:rPr>
        <w:t> </w:t>
      </w:r>
      <w:r>
        <w:rPr>
          <w:w w:val="95"/>
          <w:sz w:val="18"/>
        </w:rPr>
        <w:t>requirements.</w:t>
      </w:r>
      <w:bookmarkStart w:name="_bookmark3" w:id="26"/>
      <w:bookmarkEnd w:id="26"/>
      <w:r>
        <w:rPr>
          <w:w w:val="95"/>
          <w:sz w:val="18"/>
        </w:rPr>
      </w:r>
      <w:r>
        <w:rPr>
          <w:w w:val="95"/>
          <w:sz w:val="18"/>
        </w:rPr>
        <w:t> </w:t>
      </w:r>
      <w:r>
        <w:rPr>
          <w:b/>
          <w:color w:val="943634"/>
          <w:spacing w:val="3"/>
          <w:w w:val="95"/>
          <w:sz w:val="18"/>
        </w:rPr>
        <w:t>Table</w:t>
      </w:r>
      <w:r>
        <w:rPr>
          <w:b/>
          <w:color w:val="943634"/>
          <w:spacing w:val="-17"/>
          <w:w w:val="95"/>
          <w:sz w:val="18"/>
        </w:rPr>
        <w:t> </w:t>
      </w:r>
      <w:r>
        <w:rPr>
          <w:b/>
          <w:color w:val="943634"/>
          <w:spacing w:val="2"/>
          <w:w w:val="95"/>
          <w:sz w:val="18"/>
        </w:rPr>
        <w:t>3.</w:t>
      </w:r>
      <w:r>
        <w:rPr>
          <w:b/>
          <w:color w:val="943634"/>
          <w:spacing w:val="-18"/>
          <w:w w:val="95"/>
          <w:sz w:val="18"/>
        </w:rPr>
        <w:t> </w:t>
      </w:r>
      <w:r>
        <w:rPr>
          <w:w w:val="95"/>
          <w:sz w:val="18"/>
        </w:rPr>
        <w:t>Comparison</w:t>
      </w:r>
      <w:r>
        <w:rPr>
          <w:spacing w:val="-20"/>
          <w:w w:val="95"/>
          <w:sz w:val="18"/>
        </w:rPr>
        <w:t> </w:t>
      </w:r>
      <w:r>
        <w:rPr>
          <w:w w:val="95"/>
          <w:sz w:val="18"/>
        </w:rPr>
        <w:t>between</w:t>
      </w:r>
      <w:r>
        <w:rPr>
          <w:spacing w:val="-20"/>
          <w:w w:val="95"/>
          <w:sz w:val="18"/>
        </w:rPr>
        <w:t> </w:t>
      </w:r>
      <w:r>
        <w:rPr>
          <w:w w:val="95"/>
          <w:sz w:val="18"/>
        </w:rPr>
        <w:t>the</w:t>
      </w:r>
      <w:r>
        <w:rPr>
          <w:spacing w:val="-20"/>
          <w:w w:val="95"/>
          <w:sz w:val="18"/>
        </w:rPr>
        <w:t> </w:t>
      </w:r>
      <w:r>
        <w:rPr>
          <w:w w:val="95"/>
          <w:sz w:val="18"/>
        </w:rPr>
        <w:t>studied</w:t>
      </w:r>
      <w:r>
        <w:rPr>
          <w:spacing w:val="-21"/>
          <w:w w:val="95"/>
          <w:sz w:val="18"/>
        </w:rPr>
        <w:t> </w:t>
      </w:r>
      <w:r>
        <w:rPr>
          <w:w w:val="95"/>
          <w:sz w:val="18"/>
        </w:rPr>
        <w:t>groups</w:t>
      </w:r>
      <w:r>
        <w:rPr>
          <w:spacing w:val="-21"/>
          <w:w w:val="95"/>
          <w:sz w:val="18"/>
        </w:rPr>
        <w:t> </w:t>
      </w:r>
      <w:r>
        <w:rPr>
          <w:w w:val="95"/>
          <w:sz w:val="18"/>
        </w:rPr>
        <w:t>regarding</w:t>
      </w:r>
      <w:r>
        <w:rPr>
          <w:spacing w:val="-21"/>
          <w:w w:val="95"/>
          <w:sz w:val="18"/>
        </w:rPr>
        <w:t> </w:t>
      </w:r>
      <w:r>
        <w:rPr>
          <w:w w:val="95"/>
          <w:sz w:val="18"/>
        </w:rPr>
        <w:t>the</w:t>
      </w:r>
      <w:r>
        <w:rPr>
          <w:spacing w:val="-20"/>
          <w:w w:val="95"/>
          <w:sz w:val="18"/>
        </w:rPr>
        <w:t> </w:t>
      </w:r>
      <w:r>
        <w:rPr>
          <w:w w:val="95"/>
          <w:sz w:val="18"/>
        </w:rPr>
        <w:t>duration</w:t>
      </w:r>
      <w:r>
        <w:rPr>
          <w:spacing w:val="-20"/>
          <w:w w:val="95"/>
          <w:sz w:val="18"/>
        </w:rPr>
        <w:t> </w:t>
      </w:r>
      <w:r>
        <w:rPr>
          <w:w w:val="95"/>
          <w:sz w:val="18"/>
        </w:rPr>
        <w:t>of</w:t>
      </w:r>
      <w:r>
        <w:rPr>
          <w:spacing w:val="-21"/>
          <w:w w:val="95"/>
          <w:sz w:val="18"/>
        </w:rPr>
        <w:t> </w:t>
      </w:r>
      <w:r>
        <w:rPr>
          <w:w w:val="95"/>
          <w:sz w:val="18"/>
        </w:rPr>
        <w:t>analgesia.</w:t>
      </w:r>
    </w:p>
    <w:p>
      <w:pPr>
        <w:pStyle w:val="BodyText"/>
        <w:spacing w:before="1"/>
        <w:ind w:left="0"/>
        <w:rPr>
          <w:sz w:val="10"/>
        </w:rPr>
      </w:pPr>
    </w:p>
    <w:p>
      <w:pPr>
        <w:pStyle w:val="BodyText"/>
        <w:spacing w:line="20" w:lineRule="exact"/>
        <w:ind w:left="170"/>
        <w:rPr>
          <w:sz w:val="2"/>
        </w:rPr>
      </w:pPr>
      <w:r>
        <w:rPr>
          <w:sz w:val="2"/>
        </w:rPr>
        <w:pict>
          <v:group style="width:328.8pt;height:.5pt;mso-position-horizontal-relative:char;mso-position-vertical-relative:line" coordorigin="0,0" coordsize="6576,10">
            <v:line style="position:absolute" from="0,5" to="948,5" stroked="true" strokeweight=".48pt" strokecolor="#943634">
              <v:stroke dashstyle="solid"/>
            </v:line>
            <v:rect style="position:absolute;left:948;top:0;width:10;height:10" filled="true" fillcolor="#943634" stroked="false">
              <v:fill type="solid"/>
            </v:rect>
            <v:line style="position:absolute" from="958,5" to="5290,5" stroked="true" strokeweight=".48pt" strokecolor="#943634">
              <v:stroke dashstyle="solid"/>
            </v:line>
            <v:rect style="position:absolute;left:5289;top:0;width:10;height:10" filled="true" fillcolor="#943634" stroked="false">
              <v:fill type="solid"/>
            </v:rect>
            <v:line style="position:absolute" from="5299,5" to="5770,5" stroked="true" strokeweight=".48pt" strokecolor="#943634">
              <v:stroke dashstyle="solid"/>
            </v:line>
            <v:rect style="position:absolute;left:5769;top:0;width:10;height:10" filled="true" fillcolor="#943634" stroked="false">
              <v:fill type="solid"/>
            </v:rect>
            <v:line style="position:absolute" from="5779,5" to="6576,5" stroked="true" strokeweight=".48pt" strokecolor="#943634">
              <v:stroke dashstyle="solid"/>
            </v:line>
          </v:group>
        </w:pict>
      </w:r>
      <w:r>
        <w:rPr>
          <w:sz w:val="2"/>
        </w:rPr>
      </w:r>
    </w:p>
    <w:p>
      <w:pPr>
        <w:spacing w:line="181" w:lineRule="exact" w:before="36"/>
        <w:ind w:left="2304" w:right="2581" w:firstLine="0"/>
        <w:jc w:val="center"/>
        <w:rPr>
          <w:sz w:val="16"/>
        </w:rPr>
      </w:pPr>
      <w:r>
        <w:rPr/>
        <w:pict>
          <v:group style="position:absolute;margin-left:257.160004pt;margin-top:16.077463pt;width:217.1pt;height:.25pt;mso-position-horizontal-relative:page;mso-position-vertical-relative:paragraph;z-index:251678720" coordorigin="5143,322" coordsize="4342,5">
            <v:line style="position:absolute" from="5143,324" to="6185,324" stroked="true" strokeweight=".24pt" strokecolor="#943634">
              <v:stroke dashstyle="solid"/>
            </v:line>
            <v:rect style="position:absolute;left:6184;top:321;width:5;height:5" filled="true" fillcolor="#943634" stroked="false">
              <v:fill type="solid"/>
            </v:rect>
            <v:line style="position:absolute" from="6190,324" to="7226,324" stroked="true" strokeweight=".24pt" strokecolor="#943634">
              <v:stroke dashstyle="solid"/>
            </v:line>
            <v:rect style="position:absolute;left:7226;top:321;width:5;height:5" filled="true" fillcolor="#943634" stroked="false">
              <v:fill type="solid"/>
            </v:rect>
            <v:line style="position:absolute" from="7231,324" to="8443,324" stroked="true" strokeweight=".24pt" strokecolor="#943634">
              <v:stroke dashstyle="solid"/>
            </v:line>
            <v:rect style="position:absolute;left:8443;top:321;width:5;height:5" filled="true" fillcolor="#943634" stroked="false">
              <v:fill type="solid"/>
            </v:rect>
            <v:line style="position:absolute" from="8448,324" to="9485,324" stroked="true" strokeweight=".24pt" strokecolor="#943634">
              <v:stroke dashstyle="solid"/>
            </v:line>
            <w10:wrap type="none"/>
          </v:group>
        </w:pict>
      </w:r>
      <w:r>
        <w:rPr>
          <w:sz w:val="16"/>
        </w:rPr>
        <w:t>Total studied group n = 100</w:t>
      </w:r>
    </w:p>
    <w:p>
      <w:pPr>
        <w:spacing w:after="0" w:line="181" w:lineRule="exact"/>
        <w:jc w:val="center"/>
        <w:rPr>
          <w:sz w:val="16"/>
        </w:rPr>
        <w:sectPr>
          <w:pgSz w:w="11910" w:h="16160"/>
          <w:pgMar w:header="0" w:footer="1126" w:top="780" w:bottom="1320" w:left="1020" w:right="1020"/>
          <w:cols w:num="2" w:equalWidth="0">
            <w:col w:w="2742" w:space="258"/>
            <w:col w:w="6870"/>
          </w:cols>
        </w:sectPr>
      </w:pPr>
    </w:p>
    <w:p>
      <w:pPr>
        <w:pStyle w:val="BodyText"/>
        <w:ind w:left="0"/>
        <w:rPr>
          <w:sz w:val="22"/>
        </w:rPr>
      </w:pPr>
    </w:p>
    <w:p>
      <w:pPr>
        <w:pStyle w:val="BodyText"/>
        <w:spacing w:before="8"/>
        <w:ind w:left="0"/>
        <w:rPr>
          <w:sz w:val="31"/>
        </w:rPr>
      </w:pPr>
    </w:p>
    <w:p>
      <w:pPr>
        <w:spacing w:line="244" w:lineRule="auto" w:before="0"/>
        <w:ind w:left="3261" w:right="0" w:firstLine="0"/>
        <w:jc w:val="center"/>
        <w:rPr>
          <w:sz w:val="16"/>
        </w:rPr>
      </w:pPr>
      <w:r>
        <w:rPr>
          <w:w w:val="95"/>
          <w:sz w:val="16"/>
        </w:rPr>
        <w:t>Duration </w:t>
      </w:r>
      <w:r>
        <w:rPr>
          <w:spacing w:val="-7"/>
          <w:w w:val="95"/>
          <w:sz w:val="16"/>
        </w:rPr>
        <w:t>of </w:t>
      </w:r>
      <w:r>
        <w:rPr>
          <w:w w:val="95"/>
          <w:sz w:val="16"/>
        </w:rPr>
        <w:t>analgesia </w:t>
      </w:r>
      <w:r>
        <w:rPr>
          <w:sz w:val="16"/>
        </w:rPr>
        <w:t>(min)</w:t>
      </w:r>
    </w:p>
    <w:p>
      <w:pPr>
        <w:spacing w:before="162"/>
        <w:ind w:left="355" w:right="0" w:firstLine="0"/>
        <w:jc w:val="center"/>
        <w:rPr>
          <w:sz w:val="16"/>
        </w:rPr>
      </w:pPr>
      <w:r>
        <w:rPr/>
        <w:br w:type="column"/>
      </w:r>
      <w:r>
        <w:rPr>
          <w:sz w:val="16"/>
        </w:rPr>
        <w:t>B</w:t>
      </w:r>
    </w:p>
    <w:p>
      <w:pPr>
        <w:spacing w:before="2"/>
        <w:ind w:left="357" w:right="0" w:firstLine="0"/>
        <w:jc w:val="center"/>
        <w:rPr>
          <w:sz w:val="16"/>
        </w:rPr>
      </w:pPr>
      <w:r>
        <w:rPr/>
        <w:pict>
          <v:group style="position:absolute;margin-left:209.759995pt;margin-top:14.620131pt;width:328.8pt;height:.25pt;mso-position-horizontal-relative:page;mso-position-vertical-relative:paragraph;z-index:251679744" coordorigin="4195,292" coordsize="6576,5">
            <v:line style="position:absolute" from="4195,295" to="5143,295" stroked="true" strokeweight=".24pt" strokecolor="#943634">
              <v:stroke dashstyle="solid"/>
            </v:line>
            <v:rect style="position:absolute;left:5143;top:292;width:5;height:5" filled="true" fillcolor="#943634" stroked="false">
              <v:fill type="solid"/>
            </v:rect>
            <v:line style="position:absolute" from="5148,295" to="6185,295" stroked="true" strokeweight=".24pt" strokecolor="#943634">
              <v:stroke dashstyle="solid"/>
            </v:line>
            <v:rect style="position:absolute;left:6184;top:292;width:5;height:5" filled="true" fillcolor="#943634" stroked="false">
              <v:fill type="solid"/>
            </v:rect>
            <v:line style="position:absolute" from="6190,295" to="7226,295" stroked="true" strokeweight=".24pt" strokecolor="#943634">
              <v:stroke dashstyle="solid"/>
            </v:line>
            <v:rect style="position:absolute;left:7226;top:292;width:5;height:5" filled="true" fillcolor="#943634" stroked="false">
              <v:fill type="solid"/>
            </v:rect>
            <v:line style="position:absolute" from="7231,295" to="8443,295" stroked="true" strokeweight=".24pt" strokecolor="#943634">
              <v:stroke dashstyle="solid"/>
            </v:line>
            <v:rect style="position:absolute;left:8443;top:292;width:5;height:5" filled="true" fillcolor="#943634" stroked="false">
              <v:fill type="solid"/>
            </v:rect>
            <v:line style="position:absolute" from="8448,295" to="9485,295" stroked="true" strokeweight=".24pt" strokecolor="#943634">
              <v:stroke dashstyle="solid"/>
            </v:line>
            <v:rect style="position:absolute;left:9484;top:292;width:5;height:5" filled="true" fillcolor="#943634" stroked="false">
              <v:fill type="solid"/>
            </v:rect>
            <v:line style="position:absolute" from="9490,295" to="9965,295" stroked="true" strokeweight=".24pt" strokecolor="#943634">
              <v:stroke dashstyle="solid"/>
            </v:line>
            <v:rect style="position:absolute;left:9964;top:292;width:5;height:5" filled="true" fillcolor="#943634" stroked="false">
              <v:fill type="solid"/>
            </v:rect>
            <v:line style="position:absolute" from="9970,295" to="10771,295" stroked="true" strokeweight=".24pt" strokecolor="#943634">
              <v:stroke dashstyle="solid"/>
            </v:line>
            <w10:wrap type="none"/>
          </v:group>
        </w:pict>
      </w:r>
      <w:r>
        <w:rPr>
          <w:w w:val="105"/>
          <w:sz w:val="16"/>
        </w:rPr>
        <w:t>n = </w:t>
      </w:r>
      <w:r>
        <w:rPr>
          <w:spacing w:val="-10"/>
          <w:w w:val="105"/>
          <w:sz w:val="16"/>
        </w:rPr>
        <w:t>25</w:t>
      </w:r>
    </w:p>
    <w:p>
      <w:pPr>
        <w:spacing w:line="242" w:lineRule="auto" w:before="162"/>
        <w:ind w:left="584" w:right="0" w:firstLine="117"/>
        <w:jc w:val="left"/>
        <w:rPr>
          <w:sz w:val="16"/>
        </w:rPr>
      </w:pPr>
      <w:r>
        <w:rPr/>
        <w:br w:type="column"/>
      </w:r>
      <w:r>
        <w:rPr>
          <w:w w:val="105"/>
          <w:sz w:val="16"/>
        </w:rPr>
        <w:t>BF n =</w:t>
      </w:r>
      <w:r>
        <w:rPr>
          <w:spacing w:val="-15"/>
          <w:w w:val="105"/>
          <w:sz w:val="16"/>
        </w:rPr>
        <w:t> </w:t>
      </w:r>
      <w:r>
        <w:rPr>
          <w:spacing w:val="-9"/>
          <w:w w:val="105"/>
          <w:sz w:val="16"/>
        </w:rPr>
        <w:t>25</w:t>
      </w:r>
    </w:p>
    <w:p>
      <w:pPr>
        <w:spacing w:line="242" w:lineRule="auto" w:before="162"/>
        <w:ind w:left="668" w:right="-8" w:firstLine="108"/>
        <w:jc w:val="left"/>
        <w:rPr>
          <w:sz w:val="16"/>
        </w:rPr>
      </w:pPr>
      <w:r>
        <w:rPr/>
        <w:br w:type="column"/>
      </w:r>
      <w:r>
        <w:rPr>
          <w:w w:val="105"/>
          <w:sz w:val="16"/>
        </w:rPr>
        <w:t>BC n = </w:t>
      </w:r>
      <w:r>
        <w:rPr>
          <w:spacing w:val="-9"/>
          <w:w w:val="105"/>
          <w:sz w:val="16"/>
        </w:rPr>
        <w:t>25</w:t>
      </w:r>
    </w:p>
    <w:p>
      <w:pPr>
        <w:spacing w:line="242" w:lineRule="auto" w:before="162"/>
        <w:ind w:left="668" w:right="-3" w:firstLine="100"/>
        <w:jc w:val="left"/>
        <w:rPr>
          <w:sz w:val="16"/>
        </w:rPr>
      </w:pPr>
      <w:r>
        <w:rPr/>
        <w:br w:type="column"/>
      </w:r>
      <w:r>
        <w:rPr>
          <w:sz w:val="16"/>
        </w:rPr>
        <w:t>BN n = 25</w:t>
      </w:r>
    </w:p>
    <w:p>
      <w:pPr>
        <w:spacing w:line="242" w:lineRule="auto" w:before="0"/>
        <w:ind w:left="457" w:right="-18" w:hanging="87"/>
        <w:jc w:val="left"/>
        <w:rPr>
          <w:sz w:val="16"/>
        </w:rPr>
      </w:pPr>
      <w:r>
        <w:rPr/>
        <w:br w:type="column"/>
      </w:r>
      <w:r>
        <w:rPr>
          <w:w w:val="95"/>
          <w:sz w:val="16"/>
        </w:rPr>
        <w:t>Test </w:t>
      </w:r>
      <w:r>
        <w:rPr>
          <w:sz w:val="16"/>
        </w:rPr>
        <w:t>K</w:t>
      </w:r>
    </w:p>
    <w:p>
      <w:pPr>
        <w:spacing w:line="210" w:lineRule="exact" w:before="0"/>
        <w:ind w:left="239" w:right="287" w:firstLine="0"/>
        <w:jc w:val="center"/>
        <w:rPr>
          <w:sz w:val="16"/>
        </w:rPr>
      </w:pPr>
      <w:r>
        <w:rPr/>
        <w:br w:type="column"/>
      </w:r>
      <w:r>
        <w:rPr>
          <w:sz w:val="16"/>
        </w:rPr>
        <w:t>P</w:t>
      </w:r>
    </w:p>
    <w:p>
      <w:pPr>
        <w:spacing w:before="2"/>
        <w:ind w:left="239" w:right="288" w:firstLine="0"/>
        <w:jc w:val="center"/>
        <w:rPr>
          <w:sz w:val="16"/>
        </w:rPr>
      </w:pPr>
      <w:r>
        <w:rPr>
          <w:sz w:val="16"/>
        </w:rPr>
        <w:t>Value</w:t>
      </w:r>
    </w:p>
    <w:p>
      <w:pPr>
        <w:spacing w:after="0"/>
        <w:jc w:val="center"/>
        <w:rPr>
          <w:sz w:val="16"/>
        </w:rPr>
        <w:sectPr>
          <w:type w:val="continuous"/>
          <w:pgSz w:w="11910" w:h="16160"/>
          <w:pgMar w:top="800" w:bottom="1320" w:left="1020" w:right="1020"/>
          <w:cols w:num="7" w:equalWidth="0">
            <w:col w:w="4039" w:space="40"/>
            <w:col w:w="777" w:space="39"/>
            <w:col w:w="1004" w:space="39"/>
            <w:col w:w="1088" w:space="40"/>
            <w:col w:w="1089" w:space="40"/>
            <w:col w:w="652" w:space="39"/>
            <w:col w:w="984"/>
          </w:cols>
        </w:sectPr>
      </w:pPr>
    </w:p>
    <w:p>
      <w:pPr>
        <w:spacing w:before="120"/>
        <w:ind w:left="3276" w:right="0" w:firstLine="0"/>
        <w:jc w:val="left"/>
        <w:rPr>
          <w:sz w:val="16"/>
        </w:rPr>
      </w:pPr>
      <w:r>
        <w:rPr/>
        <w:pict>
          <v:group style="position:absolute;margin-left:209.039993pt;margin-top:20.518450pt;width:329.55pt;height:.5pt;mso-position-horizontal-relative:page;mso-position-vertical-relative:paragraph;z-index:-251639808;mso-wrap-distance-left:0;mso-wrap-distance-right:0" coordorigin="4181,410" coordsize="6591,10">
            <v:line style="position:absolute" from="4181,415" to="5143,415" stroked="true" strokeweight=".48pt" strokecolor="#943634">
              <v:stroke dashstyle="solid"/>
            </v:line>
            <v:rect style="position:absolute;left:5128;top:410;width:10;height:10" filled="true" fillcolor="#943634" stroked="false">
              <v:fill type="solid"/>
            </v:rect>
            <v:line style="position:absolute" from="5138,415" to="6185,415" stroked="true" strokeweight=".48pt" strokecolor="#943634">
              <v:stroke dashstyle="solid"/>
            </v:line>
            <v:rect style="position:absolute;left:6170;top:410;width:10;height:10" filled="true" fillcolor="#943634" stroked="false">
              <v:fill type="solid"/>
            </v:rect>
            <v:line style="position:absolute" from="6180,415" to="7226,415" stroked="true" strokeweight=".48pt" strokecolor="#943634">
              <v:stroke dashstyle="solid"/>
            </v:line>
            <v:rect style="position:absolute;left:7212;top:410;width:10;height:10" filled="true" fillcolor="#943634" stroked="false">
              <v:fill type="solid"/>
            </v:rect>
            <v:line style="position:absolute" from="7222,415" to="8443,415" stroked="true" strokeweight=".48pt" strokecolor="#943634">
              <v:stroke dashstyle="solid"/>
            </v:line>
            <v:rect style="position:absolute;left:8428;top:410;width:10;height:10" filled="true" fillcolor="#943634" stroked="false">
              <v:fill type="solid"/>
            </v:rect>
            <v:line style="position:absolute" from="8438,415" to="9485,415" stroked="true" strokeweight=".48pt" strokecolor="#943634">
              <v:stroke dashstyle="solid"/>
            </v:line>
            <v:rect style="position:absolute;left:9470;top:410;width:10;height:10" filled="true" fillcolor="#943634" stroked="false">
              <v:fill type="solid"/>
            </v:rect>
            <v:line style="position:absolute" from="9480,415" to="9965,415" stroked="true" strokeweight=".48pt" strokecolor="#943634">
              <v:stroke dashstyle="solid"/>
            </v:line>
            <v:rect style="position:absolute;left:9950;top:410;width:10;height:10" filled="true" fillcolor="#943634" stroked="false">
              <v:fill type="solid"/>
            </v:rect>
            <v:line style="position:absolute" from="9960,415" to="10771,415" stroked="true" strokeweight=".48pt" strokecolor="#943634">
              <v:stroke dashstyle="solid"/>
            </v:line>
            <w10:wrap type="topAndBottom"/>
          </v:group>
        </w:pict>
      </w:r>
      <w:r>
        <w:rPr>
          <w:w w:val="105"/>
          <w:sz w:val="16"/>
        </w:rPr>
        <w:t>Mean ± SD 60.00 ± 11.70 72.60 ± 13.93 238.00 ± 125.79 67.40 ± 15.42 53.42 &lt;0.001HS</w:t>
      </w:r>
    </w:p>
    <w:p>
      <w:pPr>
        <w:spacing w:before="36"/>
        <w:ind w:left="3112" w:right="0" w:firstLine="0"/>
        <w:jc w:val="left"/>
        <w:rPr>
          <w:sz w:val="15"/>
        </w:rPr>
      </w:pPr>
      <w:r>
        <w:rPr>
          <w:sz w:val="15"/>
        </w:rPr>
        <w:t>K = Kruskal Wallis test.</w:t>
      </w:r>
    </w:p>
    <w:p>
      <w:pPr>
        <w:pStyle w:val="BodyText"/>
        <w:spacing w:before="4"/>
        <w:ind w:left="0"/>
        <w:rPr>
          <w:sz w:val="23"/>
        </w:rPr>
      </w:pPr>
    </w:p>
    <w:p>
      <w:pPr>
        <w:pStyle w:val="BodyText"/>
        <w:spacing w:line="266" w:lineRule="auto"/>
        <w:ind w:right="112" w:firstLine="199"/>
        <w:jc w:val="both"/>
      </w:pPr>
      <w:r>
        <w:rPr>
          <w:w w:val="95"/>
        </w:rPr>
        <w:t>There was a highly significant difference between four groups regards to </w:t>
      </w:r>
      <w:r>
        <w:rPr>
          <w:spacing w:val="2"/>
          <w:w w:val="95"/>
        </w:rPr>
        <w:t>re- </w:t>
      </w:r>
      <w:r>
        <w:rPr>
          <w:w w:val="95"/>
        </w:rPr>
        <w:t>quirements</w:t>
      </w:r>
      <w:r>
        <w:rPr>
          <w:spacing w:val="-9"/>
          <w:w w:val="95"/>
        </w:rPr>
        <w:t> </w:t>
      </w:r>
      <w:r>
        <w:rPr>
          <w:w w:val="95"/>
        </w:rPr>
        <w:t>of</w:t>
      </w:r>
      <w:r>
        <w:rPr>
          <w:spacing w:val="-7"/>
          <w:w w:val="95"/>
        </w:rPr>
        <w:t> </w:t>
      </w:r>
      <w:r>
        <w:rPr>
          <w:w w:val="95"/>
        </w:rPr>
        <w:t>analgesia,</w:t>
      </w:r>
      <w:r>
        <w:rPr>
          <w:spacing w:val="-8"/>
          <w:w w:val="95"/>
        </w:rPr>
        <w:t> </w:t>
      </w:r>
      <w:r>
        <w:rPr>
          <w:w w:val="95"/>
        </w:rPr>
        <w:t>being</w:t>
      </w:r>
      <w:r>
        <w:rPr>
          <w:spacing w:val="-8"/>
          <w:w w:val="95"/>
        </w:rPr>
        <w:t> </w:t>
      </w:r>
      <w:r>
        <w:rPr>
          <w:w w:val="95"/>
        </w:rPr>
        <w:t>the</w:t>
      </w:r>
      <w:r>
        <w:rPr>
          <w:spacing w:val="-9"/>
          <w:w w:val="95"/>
        </w:rPr>
        <w:t> </w:t>
      </w:r>
      <w:r>
        <w:rPr>
          <w:w w:val="95"/>
        </w:rPr>
        <w:t>bupivacaine</w:t>
      </w:r>
      <w:r>
        <w:rPr>
          <w:spacing w:val="-8"/>
          <w:w w:val="95"/>
        </w:rPr>
        <w:t> </w:t>
      </w:r>
      <w:r>
        <w:rPr>
          <w:w w:val="95"/>
        </w:rPr>
        <w:t>clonidine</w:t>
      </w:r>
      <w:r>
        <w:rPr>
          <w:spacing w:val="-9"/>
          <w:w w:val="95"/>
        </w:rPr>
        <w:t> </w:t>
      </w:r>
      <w:r>
        <w:rPr>
          <w:w w:val="95"/>
        </w:rPr>
        <w:t>the</w:t>
      </w:r>
      <w:r>
        <w:rPr>
          <w:spacing w:val="-8"/>
          <w:w w:val="95"/>
        </w:rPr>
        <w:t> </w:t>
      </w:r>
      <w:r>
        <w:rPr>
          <w:w w:val="95"/>
        </w:rPr>
        <w:t>lowest</w:t>
      </w:r>
      <w:r>
        <w:rPr>
          <w:spacing w:val="-8"/>
          <w:w w:val="95"/>
        </w:rPr>
        <w:t> </w:t>
      </w:r>
      <w:r>
        <w:rPr>
          <w:w w:val="95"/>
        </w:rPr>
        <w:t>elements</w:t>
      </w:r>
      <w:r>
        <w:rPr>
          <w:spacing w:val="-7"/>
          <w:w w:val="95"/>
        </w:rPr>
        <w:t> </w:t>
      </w:r>
      <w:r>
        <w:rPr>
          <w:w w:val="95"/>
        </w:rPr>
        <w:t>of analgesia</w:t>
      </w:r>
      <w:r>
        <w:rPr>
          <w:spacing w:val="-7"/>
          <w:w w:val="95"/>
        </w:rPr>
        <w:t> </w:t>
      </w:r>
      <w:r>
        <w:rPr>
          <w:w w:val="95"/>
        </w:rPr>
        <w:t>as</w:t>
      </w:r>
      <w:r>
        <w:rPr>
          <w:spacing w:val="-3"/>
          <w:w w:val="95"/>
        </w:rPr>
        <w:t> </w:t>
      </w:r>
      <w:r>
        <w:rPr>
          <w:w w:val="95"/>
        </w:rPr>
        <w:t>mean</w:t>
      </w:r>
      <w:r>
        <w:rPr>
          <w:spacing w:val="-6"/>
          <w:w w:val="95"/>
        </w:rPr>
        <w:t> </w:t>
      </w:r>
      <w:r>
        <w:rPr>
          <w:w w:val="95"/>
        </w:rPr>
        <w:t>and</w:t>
      </w:r>
      <w:r>
        <w:rPr>
          <w:spacing w:val="-5"/>
          <w:w w:val="95"/>
        </w:rPr>
        <w:t> </w:t>
      </w:r>
      <w:r>
        <w:rPr>
          <w:w w:val="95"/>
        </w:rPr>
        <w:t>stander</w:t>
      </w:r>
      <w:r>
        <w:rPr>
          <w:spacing w:val="-4"/>
          <w:w w:val="95"/>
        </w:rPr>
        <w:t> </w:t>
      </w:r>
      <w:r>
        <w:rPr>
          <w:w w:val="95"/>
        </w:rPr>
        <w:t>deviation</w:t>
      </w:r>
      <w:r>
        <w:rPr>
          <w:spacing w:val="-4"/>
          <w:w w:val="95"/>
        </w:rPr>
        <w:t> </w:t>
      </w:r>
      <w:r>
        <w:rPr>
          <w:w w:val="95"/>
        </w:rPr>
        <w:t>74.0</w:t>
      </w:r>
      <w:r>
        <w:rPr>
          <w:spacing w:val="-5"/>
          <w:w w:val="95"/>
        </w:rPr>
        <w:t> </w:t>
      </w:r>
      <w:r>
        <w:rPr>
          <w:w w:val="95"/>
        </w:rPr>
        <w:t>±</w:t>
      </w:r>
      <w:r>
        <w:rPr>
          <w:spacing w:val="-5"/>
          <w:w w:val="95"/>
        </w:rPr>
        <w:t> </w:t>
      </w:r>
      <w:r>
        <w:rPr>
          <w:w w:val="95"/>
        </w:rPr>
        <w:t>34.4,</w:t>
      </w:r>
      <w:r>
        <w:rPr>
          <w:spacing w:val="-3"/>
          <w:w w:val="95"/>
        </w:rPr>
        <w:t> </w:t>
      </w:r>
      <w:r>
        <w:rPr>
          <w:w w:val="95"/>
        </w:rPr>
        <w:t>and</w:t>
      </w:r>
      <w:r>
        <w:rPr>
          <w:spacing w:val="-3"/>
          <w:w w:val="95"/>
        </w:rPr>
        <w:t> </w:t>
      </w:r>
      <w:r>
        <w:rPr>
          <w:w w:val="95"/>
        </w:rPr>
        <w:t>the</w:t>
      </w:r>
      <w:r>
        <w:rPr>
          <w:spacing w:val="-5"/>
          <w:w w:val="95"/>
        </w:rPr>
        <w:t> </w:t>
      </w:r>
      <w:r>
        <w:rPr>
          <w:w w:val="95"/>
        </w:rPr>
        <w:t>most</w:t>
      </w:r>
      <w:r>
        <w:rPr>
          <w:spacing w:val="-5"/>
          <w:w w:val="95"/>
        </w:rPr>
        <w:t> </w:t>
      </w:r>
      <w:r>
        <w:rPr>
          <w:w w:val="95"/>
        </w:rPr>
        <w:t>requirements </w:t>
      </w:r>
      <w:r>
        <w:rPr/>
        <w:t>of</w:t>
      </w:r>
      <w:r>
        <w:rPr>
          <w:spacing w:val="-7"/>
        </w:rPr>
        <w:t> </w:t>
      </w:r>
      <w:r>
        <w:rPr/>
        <w:t>analgesia</w:t>
      </w:r>
      <w:r>
        <w:rPr>
          <w:spacing w:val="-5"/>
        </w:rPr>
        <w:t> </w:t>
      </w:r>
      <w:r>
        <w:rPr/>
        <w:t>as</w:t>
      </w:r>
      <w:r>
        <w:rPr>
          <w:spacing w:val="-6"/>
        </w:rPr>
        <w:t> </w:t>
      </w:r>
      <w:r>
        <w:rPr/>
        <w:t>in</w:t>
      </w:r>
      <w:r>
        <w:rPr>
          <w:spacing w:val="-7"/>
        </w:rPr>
        <w:t> </w:t>
      </w:r>
      <w:r>
        <w:rPr/>
        <w:t>group</w:t>
      </w:r>
      <w:r>
        <w:rPr>
          <w:spacing w:val="-6"/>
        </w:rPr>
        <w:t> </w:t>
      </w:r>
      <w:r>
        <w:rPr/>
        <w:t>B</w:t>
      </w:r>
      <w:r>
        <w:rPr>
          <w:spacing w:val="-3"/>
        </w:rPr>
        <w:t> </w:t>
      </w:r>
      <w:r>
        <w:rPr/>
        <w:t>191.6</w:t>
      </w:r>
      <w:r>
        <w:rPr>
          <w:spacing w:val="-7"/>
        </w:rPr>
        <w:t> </w:t>
      </w:r>
      <w:r>
        <w:rPr/>
        <w:t>±</w:t>
      </w:r>
      <w:r>
        <w:rPr>
          <w:spacing w:val="-5"/>
        </w:rPr>
        <w:t> </w:t>
      </w:r>
      <w:r>
        <w:rPr/>
        <w:t>51.3</w:t>
      </w:r>
      <w:r>
        <w:rPr>
          <w:spacing w:val="-7"/>
        </w:rPr>
        <w:t> </w:t>
      </w:r>
      <w:r>
        <w:rPr>
          <w:spacing w:val="3"/>
        </w:rPr>
        <w:t>(</w:t>
      </w:r>
      <w:hyperlink w:history="true" w:anchor="_bookmark5">
        <w:r>
          <w:rPr>
            <w:b/>
            <w:color w:val="943634"/>
            <w:spacing w:val="3"/>
          </w:rPr>
          <w:t>Figure </w:t>
        </w:r>
        <w:r>
          <w:rPr>
            <w:b/>
            <w:color w:val="943634"/>
          </w:rPr>
          <w:t>3</w:t>
        </w:r>
      </w:hyperlink>
      <w:r>
        <w:rPr/>
        <w:t>).</w:t>
      </w:r>
    </w:p>
    <w:p>
      <w:pPr>
        <w:pStyle w:val="BodyText"/>
        <w:spacing w:line="266" w:lineRule="auto" w:before="2"/>
        <w:ind w:right="112" w:firstLine="199"/>
        <w:jc w:val="both"/>
      </w:pPr>
      <w:r>
        <w:rPr/>
        <w:t>On</w:t>
      </w:r>
      <w:r>
        <w:rPr>
          <w:spacing w:val="-20"/>
        </w:rPr>
        <w:t> </w:t>
      </w:r>
      <w:r>
        <w:rPr/>
        <w:t>comparing</w:t>
      </w:r>
      <w:r>
        <w:rPr>
          <w:spacing w:val="-18"/>
        </w:rPr>
        <w:t> </w:t>
      </w:r>
      <w:r>
        <w:rPr/>
        <w:t>the</w:t>
      </w:r>
      <w:r>
        <w:rPr>
          <w:spacing w:val="-18"/>
        </w:rPr>
        <w:t> </w:t>
      </w:r>
      <w:r>
        <w:rPr/>
        <w:t>four</w:t>
      </w:r>
      <w:r>
        <w:rPr>
          <w:spacing w:val="-18"/>
        </w:rPr>
        <w:t> </w:t>
      </w:r>
      <w:r>
        <w:rPr/>
        <w:t>studied</w:t>
      </w:r>
      <w:r>
        <w:rPr>
          <w:spacing w:val="-19"/>
        </w:rPr>
        <w:t> </w:t>
      </w:r>
      <w:r>
        <w:rPr/>
        <w:t>groups</w:t>
      </w:r>
      <w:r>
        <w:rPr>
          <w:spacing w:val="-19"/>
        </w:rPr>
        <w:t> </w:t>
      </w:r>
      <w:r>
        <w:rPr/>
        <w:t>as</w:t>
      </w:r>
      <w:r>
        <w:rPr>
          <w:spacing w:val="-19"/>
        </w:rPr>
        <w:t> </w:t>
      </w:r>
      <w:r>
        <w:rPr/>
        <w:t>regards</w:t>
      </w:r>
      <w:r>
        <w:rPr>
          <w:spacing w:val="-20"/>
        </w:rPr>
        <w:t> </w:t>
      </w:r>
      <w:r>
        <w:rPr/>
        <w:t>the</w:t>
      </w:r>
      <w:r>
        <w:rPr>
          <w:spacing w:val="-18"/>
        </w:rPr>
        <w:t> </w:t>
      </w:r>
      <w:r>
        <w:rPr/>
        <w:t>visual</w:t>
      </w:r>
      <w:r>
        <w:rPr>
          <w:spacing w:val="-19"/>
        </w:rPr>
        <w:t> </w:t>
      </w:r>
      <w:r>
        <w:rPr/>
        <w:t>analogue</w:t>
      </w:r>
      <w:r>
        <w:rPr>
          <w:spacing w:val="-18"/>
        </w:rPr>
        <w:t> </w:t>
      </w:r>
      <w:r>
        <w:rPr/>
        <w:t>scale </w:t>
      </w:r>
      <w:r>
        <w:rPr>
          <w:spacing w:val="3"/>
          <w:w w:val="95"/>
        </w:rPr>
        <w:t>(</w:t>
      </w:r>
      <w:hyperlink w:history="true" w:anchor="_bookmark6">
        <w:r>
          <w:rPr>
            <w:b/>
            <w:color w:val="943634"/>
            <w:spacing w:val="3"/>
            <w:w w:val="95"/>
          </w:rPr>
          <w:t>Figure</w:t>
        </w:r>
        <w:r>
          <w:rPr>
            <w:b/>
            <w:color w:val="943634"/>
            <w:spacing w:val="-4"/>
            <w:w w:val="95"/>
          </w:rPr>
          <w:t> </w:t>
        </w:r>
        <w:r>
          <w:rPr>
            <w:b/>
            <w:color w:val="943634"/>
            <w:spacing w:val="3"/>
            <w:w w:val="95"/>
          </w:rPr>
          <w:t>4</w:t>
        </w:r>
      </w:hyperlink>
      <w:r>
        <w:rPr>
          <w:spacing w:val="3"/>
          <w:w w:val="95"/>
        </w:rPr>
        <w:t>)</w:t>
      </w:r>
      <w:r>
        <w:rPr>
          <w:spacing w:val="-7"/>
          <w:w w:val="95"/>
        </w:rPr>
        <w:t> </w:t>
      </w:r>
      <w:r>
        <w:rPr>
          <w:w w:val="95"/>
        </w:rPr>
        <w:t>it</w:t>
      </w:r>
      <w:r>
        <w:rPr>
          <w:spacing w:val="-6"/>
          <w:w w:val="95"/>
        </w:rPr>
        <w:t> </w:t>
      </w:r>
      <w:r>
        <w:rPr>
          <w:w w:val="95"/>
        </w:rPr>
        <w:t>showed</w:t>
      </w:r>
      <w:r>
        <w:rPr>
          <w:spacing w:val="-5"/>
          <w:w w:val="95"/>
        </w:rPr>
        <w:t> </w:t>
      </w:r>
      <w:r>
        <w:rPr>
          <w:w w:val="95"/>
        </w:rPr>
        <w:t>no</w:t>
      </w:r>
      <w:r>
        <w:rPr>
          <w:spacing w:val="-6"/>
          <w:w w:val="95"/>
        </w:rPr>
        <w:t> </w:t>
      </w:r>
      <w:r>
        <w:rPr>
          <w:w w:val="95"/>
        </w:rPr>
        <w:t>statistically</w:t>
      </w:r>
      <w:r>
        <w:rPr>
          <w:spacing w:val="-7"/>
          <w:w w:val="95"/>
        </w:rPr>
        <w:t> </w:t>
      </w:r>
      <w:r>
        <w:rPr>
          <w:w w:val="95"/>
        </w:rPr>
        <w:t>significant</w:t>
      </w:r>
      <w:r>
        <w:rPr>
          <w:spacing w:val="-6"/>
          <w:w w:val="95"/>
        </w:rPr>
        <w:t> </w:t>
      </w:r>
      <w:r>
        <w:rPr>
          <w:w w:val="95"/>
        </w:rPr>
        <w:t>difference</w:t>
      </w:r>
      <w:r>
        <w:rPr>
          <w:spacing w:val="-5"/>
          <w:w w:val="95"/>
        </w:rPr>
        <w:t> </w:t>
      </w:r>
      <w:r>
        <w:rPr>
          <w:w w:val="95"/>
        </w:rPr>
        <w:t>at</w:t>
      </w:r>
      <w:r>
        <w:rPr>
          <w:spacing w:val="-7"/>
          <w:w w:val="95"/>
        </w:rPr>
        <w:t> </w:t>
      </w:r>
      <w:r>
        <w:rPr>
          <w:w w:val="95"/>
        </w:rPr>
        <w:t>baseline,</w:t>
      </w:r>
      <w:r>
        <w:rPr>
          <w:spacing w:val="-6"/>
          <w:w w:val="95"/>
        </w:rPr>
        <w:t> </w:t>
      </w:r>
      <w:r>
        <w:rPr>
          <w:w w:val="95"/>
        </w:rPr>
        <w:t>1</w:t>
      </w:r>
      <w:r>
        <w:rPr>
          <w:spacing w:val="-6"/>
          <w:w w:val="95"/>
        </w:rPr>
        <w:t> </w:t>
      </w:r>
      <w:r>
        <w:rPr>
          <w:w w:val="95"/>
        </w:rPr>
        <w:t>h,</w:t>
      </w:r>
      <w:r>
        <w:rPr>
          <w:spacing w:val="-7"/>
          <w:w w:val="95"/>
        </w:rPr>
        <w:t> </w:t>
      </w:r>
      <w:r>
        <w:rPr>
          <w:w w:val="95"/>
        </w:rPr>
        <w:t>and,</w:t>
      </w:r>
      <w:r>
        <w:rPr>
          <w:spacing w:val="-4"/>
          <w:w w:val="95"/>
        </w:rPr>
        <w:t> </w:t>
      </w:r>
      <w:r>
        <w:rPr>
          <w:w w:val="95"/>
        </w:rPr>
        <w:t>2 </w:t>
      </w:r>
      <w:r>
        <w:rPr/>
        <w:t>h,</w:t>
      </w:r>
      <w:r>
        <w:rPr>
          <w:spacing w:val="-14"/>
        </w:rPr>
        <w:t> </w:t>
      </w:r>
      <w:r>
        <w:rPr/>
        <w:t>between</w:t>
      </w:r>
      <w:r>
        <w:rPr>
          <w:spacing w:val="-13"/>
        </w:rPr>
        <w:t> </w:t>
      </w:r>
      <w:r>
        <w:rPr/>
        <w:t>4</w:t>
      </w:r>
      <w:r>
        <w:rPr>
          <w:spacing w:val="-15"/>
        </w:rPr>
        <w:t> </w:t>
      </w:r>
      <w:r>
        <w:rPr/>
        <w:t>groups.</w:t>
      </w:r>
      <w:r>
        <w:rPr>
          <w:spacing w:val="-13"/>
        </w:rPr>
        <w:t> </w:t>
      </w:r>
      <w:r>
        <w:rPr/>
        <w:t>There</w:t>
      </w:r>
      <w:r>
        <w:rPr>
          <w:spacing w:val="-13"/>
        </w:rPr>
        <w:t> </w:t>
      </w:r>
      <w:r>
        <w:rPr/>
        <w:t>were</w:t>
      </w:r>
      <w:r>
        <w:rPr>
          <w:spacing w:val="-15"/>
        </w:rPr>
        <w:t> </w:t>
      </w:r>
      <w:r>
        <w:rPr/>
        <w:t>significantly</w:t>
      </w:r>
      <w:r>
        <w:rPr>
          <w:spacing w:val="-14"/>
        </w:rPr>
        <w:t> </w:t>
      </w:r>
      <w:r>
        <w:rPr/>
        <w:t>different</w:t>
      </w:r>
      <w:r>
        <w:rPr>
          <w:spacing w:val="-12"/>
        </w:rPr>
        <w:t> </w:t>
      </w:r>
      <w:r>
        <w:rPr/>
        <w:t>at</w:t>
      </w:r>
      <w:r>
        <w:rPr>
          <w:spacing w:val="-14"/>
        </w:rPr>
        <w:t> </w:t>
      </w:r>
      <w:r>
        <w:rPr/>
        <w:t>three</w:t>
      </w:r>
      <w:r>
        <w:rPr>
          <w:spacing w:val="-14"/>
        </w:rPr>
        <w:t> </w:t>
      </w:r>
      <w:r>
        <w:rPr/>
        <w:t>h,</w:t>
      </w:r>
      <w:r>
        <w:rPr>
          <w:spacing w:val="-14"/>
        </w:rPr>
        <w:t> </w:t>
      </w:r>
      <w:r>
        <w:rPr/>
        <w:t>and</w:t>
      </w:r>
      <w:r>
        <w:rPr>
          <w:spacing w:val="-14"/>
        </w:rPr>
        <w:t> </w:t>
      </w:r>
      <w:r>
        <w:rPr/>
        <w:t>four</w:t>
      </w:r>
      <w:r>
        <w:rPr>
          <w:spacing w:val="-13"/>
        </w:rPr>
        <w:t> </w:t>
      </w:r>
      <w:r>
        <w:rPr/>
        <w:t>h, between</w:t>
      </w:r>
      <w:r>
        <w:rPr>
          <w:spacing w:val="-30"/>
        </w:rPr>
        <w:t> </w:t>
      </w:r>
      <w:r>
        <w:rPr/>
        <w:t>B</w:t>
      </w:r>
      <w:r>
        <w:rPr>
          <w:spacing w:val="-30"/>
        </w:rPr>
        <w:t> </w:t>
      </w:r>
      <w:r>
        <w:rPr/>
        <w:t>&amp;</w:t>
      </w:r>
      <w:r>
        <w:rPr>
          <w:spacing w:val="-30"/>
        </w:rPr>
        <w:t> </w:t>
      </w:r>
      <w:r>
        <w:rPr/>
        <w:t>BC,</w:t>
      </w:r>
      <w:r>
        <w:rPr>
          <w:spacing w:val="-29"/>
        </w:rPr>
        <w:t> </w:t>
      </w:r>
      <w:r>
        <w:rPr/>
        <w:t>BF</w:t>
      </w:r>
      <w:r>
        <w:rPr>
          <w:spacing w:val="-30"/>
        </w:rPr>
        <w:t> </w:t>
      </w:r>
      <w:r>
        <w:rPr/>
        <w:t>&amp;</w:t>
      </w:r>
      <w:r>
        <w:rPr>
          <w:spacing w:val="-30"/>
        </w:rPr>
        <w:t> </w:t>
      </w:r>
      <w:r>
        <w:rPr/>
        <w:t>BC,</w:t>
      </w:r>
      <w:r>
        <w:rPr>
          <w:spacing w:val="-30"/>
        </w:rPr>
        <w:t> </w:t>
      </w:r>
      <w:r>
        <w:rPr/>
        <w:t>BC</w:t>
      </w:r>
      <w:r>
        <w:rPr>
          <w:spacing w:val="-30"/>
        </w:rPr>
        <w:t> </w:t>
      </w:r>
      <w:r>
        <w:rPr/>
        <w:t>&amp;</w:t>
      </w:r>
      <w:r>
        <w:rPr>
          <w:spacing w:val="-30"/>
        </w:rPr>
        <w:t> </w:t>
      </w:r>
      <w:r>
        <w:rPr/>
        <w:t>BN.</w:t>
      </w:r>
      <w:r>
        <w:rPr>
          <w:spacing w:val="-30"/>
        </w:rPr>
        <w:t> </w:t>
      </w:r>
      <w:r>
        <w:rPr/>
        <w:t>There</w:t>
      </w:r>
      <w:r>
        <w:rPr>
          <w:spacing w:val="-31"/>
        </w:rPr>
        <w:t> </w:t>
      </w:r>
      <w:r>
        <w:rPr/>
        <w:t>was</w:t>
      </w:r>
      <w:r>
        <w:rPr>
          <w:spacing w:val="-30"/>
        </w:rPr>
        <w:t> </w:t>
      </w:r>
      <w:r>
        <w:rPr/>
        <w:t>a</w:t>
      </w:r>
      <w:r>
        <w:rPr>
          <w:spacing w:val="-29"/>
        </w:rPr>
        <w:t> </w:t>
      </w:r>
      <w:r>
        <w:rPr/>
        <w:t>highly</w:t>
      </w:r>
      <w:r>
        <w:rPr>
          <w:spacing w:val="-29"/>
        </w:rPr>
        <w:t> </w:t>
      </w:r>
      <w:r>
        <w:rPr/>
        <w:t>significant</w:t>
      </w:r>
      <w:r>
        <w:rPr>
          <w:spacing w:val="-30"/>
        </w:rPr>
        <w:t> </w:t>
      </w:r>
      <w:r>
        <w:rPr/>
        <w:t>difference</w:t>
      </w:r>
      <w:r>
        <w:rPr>
          <w:spacing w:val="-29"/>
        </w:rPr>
        <w:t> </w:t>
      </w:r>
      <w:r>
        <w:rPr/>
        <w:t>at eight</w:t>
      </w:r>
      <w:r>
        <w:rPr>
          <w:spacing w:val="-21"/>
        </w:rPr>
        <w:t> </w:t>
      </w:r>
      <w:r>
        <w:rPr/>
        <w:t>h,</w:t>
      </w:r>
      <w:r>
        <w:rPr>
          <w:spacing w:val="-21"/>
        </w:rPr>
        <w:t> </w:t>
      </w:r>
      <w:r>
        <w:rPr/>
        <w:t>12</w:t>
      </w:r>
      <w:r>
        <w:rPr>
          <w:spacing w:val="-22"/>
        </w:rPr>
        <w:t> </w:t>
      </w:r>
      <w:r>
        <w:rPr/>
        <w:t>h,</w:t>
      </w:r>
      <w:r>
        <w:rPr>
          <w:spacing w:val="-19"/>
        </w:rPr>
        <w:t> </w:t>
      </w:r>
      <w:r>
        <w:rPr/>
        <w:t>18</w:t>
      </w:r>
      <w:r>
        <w:rPr>
          <w:spacing w:val="-21"/>
        </w:rPr>
        <w:t> </w:t>
      </w:r>
      <w:r>
        <w:rPr/>
        <w:t>h</w:t>
      </w:r>
      <w:r>
        <w:rPr>
          <w:spacing w:val="-20"/>
        </w:rPr>
        <w:t> </w:t>
      </w:r>
      <w:r>
        <w:rPr/>
        <w:t>and</w:t>
      </w:r>
      <w:r>
        <w:rPr>
          <w:spacing w:val="-19"/>
        </w:rPr>
        <w:t> </w:t>
      </w:r>
      <w:r>
        <w:rPr/>
        <w:t>24</w:t>
      </w:r>
      <w:r>
        <w:rPr>
          <w:spacing w:val="-21"/>
        </w:rPr>
        <w:t> </w:t>
      </w:r>
      <w:r>
        <w:rPr/>
        <w:t>hours</w:t>
      </w:r>
      <w:r>
        <w:rPr>
          <w:spacing w:val="-21"/>
        </w:rPr>
        <w:t> </w:t>
      </w:r>
      <w:r>
        <w:rPr/>
        <w:t>between</w:t>
      </w:r>
      <w:r>
        <w:rPr>
          <w:spacing w:val="-20"/>
        </w:rPr>
        <w:t> </w:t>
      </w:r>
      <w:r>
        <w:rPr/>
        <w:t>B</w:t>
      </w:r>
      <w:r>
        <w:rPr>
          <w:spacing w:val="-20"/>
        </w:rPr>
        <w:t> </w:t>
      </w:r>
      <w:r>
        <w:rPr/>
        <w:t>&amp;</w:t>
      </w:r>
      <w:r>
        <w:rPr>
          <w:spacing w:val="-20"/>
        </w:rPr>
        <w:t> </w:t>
      </w:r>
      <w:r>
        <w:rPr/>
        <w:t>BC.</w:t>
      </w:r>
      <w:r>
        <w:rPr>
          <w:spacing w:val="-21"/>
        </w:rPr>
        <w:t> </w:t>
      </w:r>
      <w:r>
        <w:rPr/>
        <w:t>There</w:t>
      </w:r>
      <w:r>
        <w:rPr>
          <w:spacing w:val="-20"/>
        </w:rPr>
        <w:t> </w:t>
      </w:r>
      <w:r>
        <w:rPr/>
        <w:t>was</w:t>
      </w:r>
      <w:r>
        <w:rPr>
          <w:spacing w:val="-20"/>
        </w:rPr>
        <w:t> </w:t>
      </w:r>
      <w:r>
        <w:rPr/>
        <w:t>a</w:t>
      </w:r>
      <w:r>
        <w:rPr>
          <w:spacing w:val="-21"/>
        </w:rPr>
        <w:t> </w:t>
      </w:r>
      <w:r>
        <w:rPr/>
        <w:t>significant</w:t>
      </w:r>
      <w:r>
        <w:rPr>
          <w:spacing w:val="-21"/>
        </w:rPr>
        <w:t> </w:t>
      </w:r>
      <w:r>
        <w:rPr/>
        <w:t>differ- ence</w:t>
      </w:r>
      <w:r>
        <w:rPr>
          <w:spacing w:val="-16"/>
        </w:rPr>
        <w:t> </w:t>
      </w:r>
      <w:r>
        <w:rPr/>
        <w:t>at</w:t>
      </w:r>
      <w:r>
        <w:rPr>
          <w:spacing w:val="-14"/>
        </w:rPr>
        <w:t> </w:t>
      </w:r>
      <w:r>
        <w:rPr/>
        <w:t>eight</w:t>
      </w:r>
      <w:r>
        <w:rPr>
          <w:spacing w:val="-15"/>
        </w:rPr>
        <w:t> </w:t>
      </w:r>
      <w:r>
        <w:rPr/>
        <w:t>h,</w:t>
      </w:r>
      <w:r>
        <w:rPr>
          <w:spacing w:val="-15"/>
        </w:rPr>
        <w:t> </w:t>
      </w:r>
      <w:r>
        <w:rPr/>
        <w:t>12</w:t>
      </w:r>
      <w:r>
        <w:rPr>
          <w:spacing w:val="-15"/>
        </w:rPr>
        <w:t> </w:t>
      </w:r>
      <w:r>
        <w:rPr/>
        <w:t>h,</w:t>
      </w:r>
      <w:r>
        <w:rPr>
          <w:spacing w:val="-16"/>
        </w:rPr>
        <w:t> </w:t>
      </w:r>
      <w:r>
        <w:rPr/>
        <w:t>18</w:t>
      </w:r>
      <w:r>
        <w:rPr>
          <w:spacing w:val="-16"/>
        </w:rPr>
        <w:t> </w:t>
      </w:r>
      <w:r>
        <w:rPr/>
        <w:t>h</w:t>
      </w:r>
      <w:r>
        <w:rPr>
          <w:spacing w:val="-14"/>
        </w:rPr>
        <w:t> </w:t>
      </w:r>
      <w:r>
        <w:rPr/>
        <w:t>and</w:t>
      </w:r>
      <w:r>
        <w:rPr>
          <w:spacing w:val="-15"/>
        </w:rPr>
        <w:t> </w:t>
      </w:r>
      <w:r>
        <w:rPr/>
        <w:t>24</w:t>
      </w:r>
      <w:r>
        <w:rPr>
          <w:spacing w:val="-15"/>
        </w:rPr>
        <w:t> </w:t>
      </w:r>
      <w:r>
        <w:rPr/>
        <w:t>hours</w:t>
      </w:r>
      <w:r>
        <w:rPr>
          <w:spacing w:val="-15"/>
        </w:rPr>
        <w:t> </w:t>
      </w:r>
      <w:r>
        <w:rPr/>
        <w:t>between</w:t>
      </w:r>
      <w:r>
        <w:rPr>
          <w:spacing w:val="-16"/>
        </w:rPr>
        <w:t> </w:t>
      </w:r>
      <w:r>
        <w:rPr/>
        <w:t>BF</w:t>
      </w:r>
      <w:r>
        <w:rPr>
          <w:spacing w:val="-15"/>
        </w:rPr>
        <w:t> </w:t>
      </w:r>
      <w:r>
        <w:rPr/>
        <w:t>&amp;</w:t>
      </w:r>
      <w:r>
        <w:rPr>
          <w:spacing w:val="-16"/>
        </w:rPr>
        <w:t> </w:t>
      </w:r>
      <w:r>
        <w:rPr/>
        <w:t>BC,</w:t>
      </w:r>
      <w:r>
        <w:rPr>
          <w:spacing w:val="-16"/>
        </w:rPr>
        <w:t> </w:t>
      </w:r>
      <w:r>
        <w:rPr/>
        <w:t>and</w:t>
      </w:r>
      <w:r>
        <w:rPr>
          <w:spacing w:val="-15"/>
        </w:rPr>
        <w:t> </w:t>
      </w:r>
      <w:r>
        <w:rPr/>
        <w:t>BC</w:t>
      </w:r>
      <w:r>
        <w:rPr>
          <w:spacing w:val="-16"/>
        </w:rPr>
        <w:t> </w:t>
      </w:r>
      <w:r>
        <w:rPr/>
        <w:t>&amp;</w:t>
      </w:r>
      <w:r>
        <w:rPr>
          <w:spacing w:val="-15"/>
        </w:rPr>
        <w:t> </w:t>
      </w:r>
      <w:r>
        <w:rPr/>
        <w:t>BN.</w:t>
      </w:r>
      <w:r>
        <w:rPr>
          <w:spacing w:val="-16"/>
        </w:rPr>
        <w:t> </w:t>
      </w:r>
      <w:r>
        <w:rPr/>
        <w:t>There was</w:t>
      </w:r>
      <w:r>
        <w:rPr>
          <w:spacing w:val="-31"/>
        </w:rPr>
        <w:t> </w:t>
      </w:r>
      <w:r>
        <w:rPr/>
        <w:t>no</w:t>
      </w:r>
      <w:r>
        <w:rPr>
          <w:spacing w:val="-31"/>
        </w:rPr>
        <w:t> </w:t>
      </w:r>
      <w:r>
        <w:rPr/>
        <w:t>statistically</w:t>
      </w:r>
      <w:r>
        <w:rPr>
          <w:spacing w:val="-32"/>
        </w:rPr>
        <w:t> </w:t>
      </w:r>
      <w:r>
        <w:rPr/>
        <w:t>significant</w:t>
      </w:r>
      <w:r>
        <w:rPr>
          <w:spacing w:val="-30"/>
        </w:rPr>
        <w:t> </w:t>
      </w:r>
      <w:r>
        <w:rPr/>
        <w:t>difference</w:t>
      </w:r>
      <w:r>
        <w:rPr>
          <w:spacing w:val="-31"/>
        </w:rPr>
        <w:t> </w:t>
      </w:r>
      <w:r>
        <w:rPr/>
        <w:t>at</w:t>
      </w:r>
      <w:r>
        <w:rPr>
          <w:spacing w:val="-31"/>
        </w:rPr>
        <w:t> </w:t>
      </w:r>
      <w:r>
        <w:rPr/>
        <w:t>8</w:t>
      </w:r>
      <w:r>
        <w:rPr>
          <w:spacing w:val="-31"/>
        </w:rPr>
        <w:t> </w:t>
      </w:r>
      <w:r>
        <w:rPr/>
        <w:t>h,</w:t>
      </w:r>
      <w:r>
        <w:rPr>
          <w:spacing w:val="-31"/>
        </w:rPr>
        <w:t> </w:t>
      </w:r>
      <w:r>
        <w:rPr/>
        <w:t>12</w:t>
      </w:r>
      <w:r>
        <w:rPr>
          <w:spacing w:val="-31"/>
        </w:rPr>
        <w:t> </w:t>
      </w:r>
      <w:r>
        <w:rPr/>
        <w:t>h,</w:t>
      </w:r>
      <w:r>
        <w:rPr>
          <w:spacing w:val="-30"/>
        </w:rPr>
        <w:t> </w:t>
      </w:r>
      <w:r>
        <w:rPr/>
        <w:t>18</w:t>
      </w:r>
      <w:r>
        <w:rPr>
          <w:spacing w:val="-31"/>
        </w:rPr>
        <w:t> </w:t>
      </w:r>
      <w:r>
        <w:rPr/>
        <w:t>h,</w:t>
      </w:r>
      <w:r>
        <w:rPr>
          <w:spacing w:val="-31"/>
        </w:rPr>
        <w:t> </w:t>
      </w:r>
      <w:r>
        <w:rPr/>
        <w:t>and</w:t>
      </w:r>
      <w:r>
        <w:rPr>
          <w:spacing w:val="-31"/>
        </w:rPr>
        <w:t> </w:t>
      </w:r>
      <w:r>
        <w:rPr/>
        <w:t>24</w:t>
      </w:r>
      <w:r>
        <w:rPr>
          <w:spacing w:val="-31"/>
        </w:rPr>
        <w:t> </w:t>
      </w:r>
      <w:r>
        <w:rPr/>
        <w:t>hours</w:t>
      </w:r>
      <w:r>
        <w:rPr>
          <w:spacing w:val="-31"/>
        </w:rPr>
        <w:t> </w:t>
      </w:r>
      <w:r>
        <w:rPr/>
        <w:t>between B &amp; BF, B &amp; BN, BF &amp;</w:t>
      </w:r>
      <w:r>
        <w:rPr>
          <w:spacing w:val="-25"/>
        </w:rPr>
        <w:t> </w:t>
      </w:r>
      <w:r>
        <w:rPr/>
        <w:t>BN.</w:t>
      </w:r>
    </w:p>
    <w:p>
      <w:pPr>
        <w:pStyle w:val="BodyText"/>
        <w:spacing w:line="266" w:lineRule="auto" w:before="4"/>
        <w:ind w:right="112" w:firstLine="199"/>
        <w:jc w:val="both"/>
      </w:pPr>
      <w:r>
        <w:rPr>
          <w:w w:val="95"/>
        </w:rPr>
        <w:t>On comparing the four studied groups as regards the mean arterial pressure </w:t>
      </w:r>
      <w:r>
        <w:rPr>
          <w:spacing w:val="3"/>
        </w:rPr>
        <w:t>(</w:t>
      </w:r>
      <w:hyperlink w:history="true" w:anchor="_bookmark7">
        <w:r>
          <w:rPr>
            <w:b/>
            <w:color w:val="943634"/>
            <w:spacing w:val="3"/>
          </w:rPr>
          <w:t>Figure</w:t>
        </w:r>
        <w:r>
          <w:rPr>
            <w:b/>
            <w:color w:val="943634"/>
            <w:spacing w:val="-27"/>
          </w:rPr>
          <w:t> </w:t>
        </w:r>
        <w:r>
          <w:rPr>
            <w:b/>
            <w:color w:val="943634"/>
          </w:rPr>
          <w:t>5</w:t>
        </w:r>
      </w:hyperlink>
      <w:r>
        <w:rPr/>
        <w:t>),</w:t>
      </w:r>
      <w:r>
        <w:rPr>
          <w:spacing w:val="-28"/>
        </w:rPr>
        <w:t> </w:t>
      </w:r>
      <w:r>
        <w:rPr/>
        <w:t>there</w:t>
      </w:r>
      <w:r>
        <w:rPr>
          <w:spacing w:val="-29"/>
        </w:rPr>
        <w:t> </w:t>
      </w:r>
      <w:r>
        <w:rPr/>
        <w:t>was</w:t>
      </w:r>
      <w:r>
        <w:rPr>
          <w:spacing w:val="-27"/>
        </w:rPr>
        <w:t> </w:t>
      </w:r>
      <w:r>
        <w:rPr/>
        <w:t>no</w:t>
      </w:r>
      <w:r>
        <w:rPr>
          <w:spacing w:val="-29"/>
        </w:rPr>
        <w:t> </w:t>
      </w:r>
      <w:r>
        <w:rPr/>
        <w:t>statistically</w:t>
      </w:r>
      <w:r>
        <w:rPr>
          <w:spacing w:val="-28"/>
        </w:rPr>
        <w:t> </w:t>
      </w:r>
      <w:r>
        <w:rPr/>
        <w:t>significant</w:t>
      </w:r>
      <w:r>
        <w:rPr>
          <w:spacing w:val="-28"/>
        </w:rPr>
        <w:t> </w:t>
      </w:r>
      <w:r>
        <w:rPr/>
        <w:t>difference</w:t>
      </w:r>
      <w:r>
        <w:rPr>
          <w:spacing w:val="-28"/>
        </w:rPr>
        <w:t> </w:t>
      </w:r>
      <w:r>
        <w:rPr/>
        <w:t>at</w:t>
      </w:r>
      <w:r>
        <w:rPr>
          <w:spacing w:val="-28"/>
        </w:rPr>
        <w:t> </w:t>
      </w:r>
      <w:r>
        <w:rPr/>
        <w:t>baseline,</w:t>
      </w:r>
      <w:r>
        <w:rPr>
          <w:spacing w:val="-27"/>
        </w:rPr>
        <w:t> </w:t>
      </w:r>
      <w:r>
        <w:rPr/>
        <w:t>5</w:t>
      </w:r>
      <w:r>
        <w:rPr>
          <w:spacing w:val="-28"/>
        </w:rPr>
        <w:t> </w:t>
      </w:r>
      <w:r>
        <w:rPr/>
        <w:t>min,</w:t>
      </w:r>
      <w:r>
        <w:rPr>
          <w:spacing w:val="-28"/>
        </w:rPr>
        <w:t> </w:t>
      </w:r>
      <w:r>
        <w:rPr/>
        <w:t>60 min, 90 min and 120 min</w:t>
      </w:r>
      <w:r>
        <w:rPr>
          <w:spacing w:val="-30"/>
        </w:rPr>
        <w:t> </w:t>
      </w:r>
      <w:r>
        <w:rPr/>
        <w:t>postoperative.</w:t>
      </w:r>
    </w:p>
    <w:p>
      <w:pPr>
        <w:pStyle w:val="BodyText"/>
        <w:spacing w:line="266" w:lineRule="auto" w:before="1"/>
        <w:ind w:left="3312" w:right="3262"/>
        <w:jc w:val="both"/>
      </w:pPr>
      <w:r>
        <w:rPr>
          <w:w w:val="95"/>
        </w:rPr>
        <w:t>But</w:t>
      </w:r>
      <w:r>
        <w:rPr>
          <w:spacing w:val="-22"/>
          <w:w w:val="95"/>
        </w:rPr>
        <w:t> </w:t>
      </w:r>
      <w:r>
        <w:rPr>
          <w:w w:val="95"/>
        </w:rPr>
        <w:t>it</w:t>
      </w:r>
      <w:r>
        <w:rPr>
          <w:spacing w:val="-22"/>
          <w:w w:val="95"/>
        </w:rPr>
        <w:t> </w:t>
      </w:r>
      <w:r>
        <w:rPr>
          <w:w w:val="95"/>
        </w:rPr>
        <w:t>showed</w:t>
      </w:r>
      <w:r>
        <w:rPr>
          <w:spacing w:val="-21"/>
          <w:w w:val="95"/>
        </w:rPr>
        <w:t> </w:t>
      </w:r>
      <w:r>
        <w:rPr>
          <w:w w:val="95"/>
        </w:rPr>
        <w:t>significantly</w:t>
      </w:r>
      <w:r>
        <w:rPr>
          <w:spacing w:val="-22"/>
          <w:w w:val="95"/>
        </w:rPr>
        <w:t> </w:t>
      </w:r>
      <w:r>
        <w:rPr>
          <w:w w:val="95"/>
        </w:rPr>
        <w:t>difference</w:t>
      </w:r>
      <w:r>
        <w:rPr>
          <w:spacing w:val="-22"/>
          <w:w w:val="95"/>
        </w:rPr>
        <w:t> </w:t>
      </w:r>
      <w:r>
        <w:rPr>
          <w:w w:val="95"/>
        </w:rPr>
        <w:t>at: </w:t>
      </w:r>
      <w:r>
        <w:rPr/>
        <w:t>10 min: between B &amp;</w:t>
      </w:r>
      <w:r>
        <w:rPr>
          <w:spacing w:val="-32"/>
        </w:rPr>
        <w:t> </w:t>
      </w:r>
      <w:r>
        <w:rPr/>
        <w:t>BC;</w:t>
      </w:r>
    </w:p>
    <w:p>
      <w:pPr>
        <w:pStyle w:val="BodyText"/>
        <w:spacing w:line="266" w:lineRule="auto" w:before="1"/>
        <w:ind w:left="3312" w:right="2813"/>
        <w:jc w:val="both"/>
      </w:pPr>
      <w:r>
        <w:rPr/>
        <w:t>15</w:t>
      </w:r>
      <w:r>
        <w:rPr>
          <w:spacing w:val="-20"/>
        </w:rPr>
        <w:t> </w:t>
      </w:r>
      <w:r>
        <w:rPr/>
        <w:t>min:</w:t>
      </w:r>
      <w:r>
        <w:rPr>
          <w:spacing w:val="-20"/>
        </w:rPr>
        <w:t> </w:t>
      </w:r>
      <w:r>
        <w:rPr/>
        <w:t>between</w:t>
      </w:r>
      <w:r>
        <w:rPr>
          <w:spacing w:val="-21"/>
        </w:rPr>
        <w:t> </w:t>
      </w:r>
      <w:r>
        <w:rPr/>
        <w:t>B</w:t>
      </w:r>
      <w:r>
        <w:rPr>
          <w:spacing w:val="-20"/>
        </w:rPr>
        <w:t> </w:t>
      </w:r>
      <w:r>
        <w:rPr/>
        <w:t>&amp;</w:t>
      </w:r>
      <w:r>
        <w:rPr>
          <w:spacing w:val="-20"/>
        </w:rPr>
        <w:t> </w:t>
      </w:r>
      <w:r>
        <w:rPr/>
        <w:t>BC,</w:t>
      </w:r>
      <w:r>
        <w:rPr>
          <w:spacing w:val="-21"/>
        </w:rPr>
        <w:t> </w:t>
      </w:r>
      <w:r>
        <w:rPr/>
        <w:t>BF</w:t>
      </w:r>
      <w:r>
        <w:rPr>
          <w:spacing w:val="-19"/>
        </w:rPr>
        <w:t> </w:t>
      </w:r>
      <w:r>
        <w:rPr/>
        <w:t>&amp;</w:t>
      </w:r>
      <w:r>
        <w:rPr>
          <w:spacing w:val="-20"/>
        </w:rPr>
        <w:t> </w:t>
      </w:r>
      <w:r>
        <w:rPr/>
        <w:t>BC,</w:t>
      </w:r>
      <w:r>
        <w:rPr>
          <w:spacing w:val="-20"/>
        </w:rPr>
        <w:t> </w:t>
      </w:r>
      <w:r>
        <w:rPr/>
        <w:t>BC</w:t>
      </w:r>
      <w:r>
        <w:rPr>
          <w:spacing w:val="-20"/>
        </w:rPr>
        <w:t> </w:t>
      </w:r>
      <w:r>
        <w:rPr/>
        <w:t>&amp;</w:t>
      </w:r>
      <w:r>
        <w:rPr>
          <w:spacing w:val="-20"/>
        </w:rPr>
        <w:t> </w:t>
      </w:r>
      <w:r>
        <w:rPr/>
        <w:t>BN; 20</w:t>
      </w:r>
      <w:r>
        <w:rPr>
          <w:spacing w:val="-20"/>
        </w:rPr>
        <w:t> </w:t>
      </w:r>
      <w:r>
        <w:rPr/>
        <w:t>min:</w:t>
      </w:r>
      <w:r>
        <w:rPr>
          <w:spacing w:val="-20"/>
        </w:rPr>
        <w:t> </w:t>
      </w:r>
      <w:r>
        <w:rPr/>
        <w:t>between</w:t>
      </w:r>
      <w:r>
        <w:rPr>
          <w:spacing w:val="-21"/>
        </w:rPr>
        <w:t> </w:t>
      </w:r>
      <w:r>
        <w:rPr/>
        <w:t>B</w:t>
      </w:r>
      <w:r>
        <w:rPr>
          <w:spacing w:val="-20"/>
        </w:rPr>
        <w:t> </w:t>
      </w:r>
      <w:r>
        <w:rPr/>
        <w:t>&amp;</w:t>
      </w:r>
      <w:r>
        <w:rPr>
          <w:spacing w:val="-20"/>
        </w:rPr>
        <w:t> </w:t>
      </w:r>
      <w:r>
        <w:rPr/>
        <w:t>BC,</w:t>
      </w:r>
      <w:r>
        <w:rPr>
          <w:spacing w:val="-21"/>
        </w:rPr>
        <w:t> </w:t>
      </w:r>
      <w:r>
        <w:rPr/>
        <w:t>BF</w:t>
      </w:r>
      <w:r>
        <w:rPr>
          <w:spacing w:val="-19"/>
        </w:rPr>
        <w:t> </w:t>
      </w:r>
      <w:r>
        <w:rPr/>
        <w:t>&amp;</w:t>
      </w:r>
      <w:r>
        <w:rPr>
          <w:spacing w:val="-20"/>
        </w:rPr>
        <w:t> </w:t>
      </w:r>
      <w:r>
        <w:rPr/>
        <w:t>BC,</w:t>
      </w:r>
      <w:r>
        <w:rPr>
          <w:spacing w:val="-20"/>
        </w:rPr>
        <w:t> </w:t>
      </w:r>
      <w:r>
        <w:rPr/>
        <w:t>BC</w:t>
      </w:r>
      <w:r>
        <w:rPr>
          <w:spacing w:val="-20"/>
        </w:rPr>
        <w:t> </w:t>
      </w:r>
      <w:r>
        <w:rPr/>
        <w:t>&amp;</w:t>
      </w:r>
      <w:r>
        <w:rPr>
          <w:spacing w:val="-20"/>
        </w:rPr>
        <w:t> </w:t>
      </w:r>
      <w:r>
        <w:rPr/>
        <w:t>BN; 25</w:t>
      </w:r>
      <w:r>
        <w:rPr>
          <w:spacing w:val="-20"/>
        </w:rPr>
        <w:t> </w:t>
      </w:r>
      <w:r>
        <w:rPr/>
        <w:t>min:</w:t>
      </w:r>
      <w:r>
        <w:rPr>
          <w:spacing w:val="-20"/>
        </w:rPr>
        <w:t> </w:t>
      </w:r>
      <w:r>
        <w:rPr/>
        <w:t>between</w:t>
      </w:r>
      <w:r>
        <w:rPr>
          <w:spacing w:val="-21"/>
        </w:rPr>
        <w:t> </w:t>
      </w:r>
      <w:r>
        <w:rPr/>
        <w:t>B</w:t>
      </w:r>
      <w:r>
        <w:rPr>
          <w:spacing w:val="-20"/>
        </w:rPr>
        <w:t> </w:t>
      </w:r>
      <w:r>
        <w:rPr/>
        <w:t>&amp;</w:t>
      </w:r>
      <w:r>
        <w:rPr>
          <w:spacing w:val="-20"/>
        </w:rPr>
        <w:t> </w:t>
      </w:r>
      <w:r>
        <w:rPr/>
        <w:t>BC,</w:t>
      </w:r>
      <w:r>
        <w:rPr>
          <w:spacing w:val="-21"/>
        </w:rPr>
        <w:t> </w:t>
      </w:r>
      <w:r>
        <w:rPr/>
        <w:t>BF</w:t>
      </w:r>
      <w:r>
        <w:rPr>
          <w:spacing w:val="-19"/>
        </w:rPr>
        <w:t> </w:t>
      </w:r>
      <w:r>
        <w:rPr/>
        <w:t>&amp;</w:t>
      </w:r>
      <w:r>
        <w:rPr>
          <w:spacing w:val="-20"/>
        </w:rPr>
        <w:t> </w:t>
      </w:r>
      <w:r>
        <w:rPr/>
        <w:t>BC,</w:t>
      </w:r>
      <w:r>
        <w:rPr>
          <w:spacing w:val="-20"/>
        </w:rPr>
        <w:t> </w:t>
      </w:r>
      <w:r>
        <w:rPr/>
        <w:t>BC</w:t>
      </w:r>
      <w:r>
        <w:rPr>
          <w:spacing w:val="-20"/>
        </w:rPr>
        <w:t> </w:t>
      </w:r>
      <w:r>
        <w:rPr/>
        <w:t>&amp;</w:t>
      </w:r>
      <w:r>
        <w:rPr>
          <w:spacing w:val="-20"/>
        </w:rPr>
        <w:t> </w:t>
      </w:r>
      <w:r>
        <w:rPr/>
        <w:t>BN; 30</w:t>
      </w:r>
      <w:r>
        <w:rPr>
          <w:spacing w:val="-9"/>
        </w:rPr>
        <w:t> </w:t>
      </w:r>
      <w:r>
        <w:rPr/>
        <w:t>min:</w:t>
      </w:r>
      <w:r>
        <w:rPr>
          <w:spacing w:val="-10"/>
        </w:rPr>
        <w:t> </w:t>
      </w:r>
      <w:r>
        <w:rPr/>
        <w:t>between</w:t>
      </w:r>
      <w:r>
        <w:rPr>
          <w:spacing w:val="-11"/>
        </w:rPr>
        <w:t> </w:t>
      </w:r>
      <w:r>
        <w:rPr/>
        <w:t>BF</w:t>
      </w:r>
      <w:r>
        <w:rPr>
          <w:spacing w:val="-9"/>
        </w:rPr>
        <w:t> </w:t>
      </w:r>
      <w:r>
        <w:rPr/>
        <w:t>&amp;</w:t>
      </w:r>
      <w:r>
        <w:rPr>
          <w:spacing w:val="-10"/>
        </w:rPr>
        <w:t> </w:t>
      </w:r>
      <w:r>
        <w:rPr/>
        <w:t>BC,</w:t>
      </w:r>
      <w:r>
        <w:rPr>
          <w:spacing w:val="-10"/>
        </w:rPr>
        <w:t> </w:t>
      </w:r>
      <w:r>
        <w:rPr/>
        <w:t>BC</w:t>
      </w:r>
      <w:r>
        <w:rPr>
          <w:spacing w:val="-9"/>
        </w:rPr>
        <w:t> </w:t>
      </w:r>
      <w:r>
        <w:rPr/>
        <w:t>&amp;</w:t>
      </w:r>
      <w:r>
        <w:rPr>
          <w:spacing w:val="-10"/>
        </w:rPr>
        <w:t> </w:t>
      </w:r>
      <w:r>
        <w:rPr/>
        <w:t>BN.</w:t>
      </w:r>
    </w:p>
    <w:p>
      <w:pPr>
        <w:pStyle w:val="BodyText"/>
        <w:spacing w:before="2"/>
        <w:ind w:left="3312"/>
        <w:jc w:val="both"/>
      </w:pPr>
      <w:r>
        <w:rPr/>
        <w:t>But it showed a highly significant difference at:</w:t>
      </w:r>
    </w:p>
    <w:p>
      <w:pPr>
        <w:spacing w:after="0"/>
        <w:jc w:val="both"/>
        <w:sectPr>
          <w:type w:val="continuous"/>
          <w:pgSz w:w="11910" w:h="16160"/>
          <w:pgMar w:top="800" w:bottom="1320" w:left="1020" w:right="1020"/>
        </w:sectPr>
      </w:pPr>
    </w:p>
    <w:p>
      <w:pPr>
        <w:spacing w:before="52"/>
        <w:ind w:left="0" w:right="112" w:firstLine="0"/>
        <w:jc w:val="right"/>
        <w:rPr>
          <w:rFonts w:ascii="Calibri"/>
          <w:sz w:val="18"/>
        </w:rPr>
      </w:pPr>
      <w:r>
        <w:rPr/>
        <w:pict>
          <v:line style="position:absolute;mso-position-horizontal-relative:page;mso-position-vertical-relative:paragraph;z-index:-251634688;mso-wrap-distance-left:0;mso-wrap-distance-right:0" from="56.549999pt,17.449463pt" to="538.449999pt,17.449463pt" stroked="true" strokeweight="1pt" strokecolor="#808080">
            <v:stroke dashstyle="solid"/>
            <w10:wrap type="topAndBottom"/>
          </v:line>
        </w:pict>
      </w:r>
      <w:r>
        <w:rPr/>
        <w:drawing>
          <wp:anchor distT="0" distB="0" distL="0" distR="0" allowOverlap="1" layoutInCell="1" locked="0" behindDoc="0" simplePos="0" relativeHeight="24">
            <wp:simplePos x="0" y="0"/>
            <wp:positionH relativeFrom="page">
              <wp:posOffset>2784767</wp:posOffset>
            </wp:positionH>
            <wp:positionV relativeFrom="paragraph">
              <wp:posOffset>393971</wp:posOffset>
            </wp:positionV>
            <wp:extent cx="3879063" cy="2064924"/>
            <wp:effectExtent l="0" t="0" r="0" b="0"/>
            <wp:wrapTopAndBottom/>
            <wp:docPr id="13" name="image7.jpeg"/>
            <wp:cNvGraphicFramePr>
              <a:graphicFrameLocks noChangeAspect="1"/>
            </wp:cNvGraphicFramePr>
            <a:graphic>
              <a:graphicData uri="http://schemas.openxmlformats.org/drawingml/2006/picture">
                <pic:pic>
                  <pic:nvPicPr>
                    <pic:cNvPr id="14" name="image7.jpeg"/>
                    <pic:cNvPicPr/>
                  </pic:nvPicPr>
                  <pic:blipFill>
                    <a:blip r:embed="rId16" cstate="print"/>
                    <a:stretch>
                      <a:fillRect/>
                    </a:stretch>
                  </pic:blipFill>
                  <pic:spPr>
                    <a:xfrm>
                      <a:off x="0" y="0"/>
                      <a:ext cx="3879063" cy="2064924"/>
                    </a:xfrm>
                    <a:prstGeom prst="rect">
                      <a:avLst/>
                    </a:prstGeom>
                  </pic:spPr>
                </pic:pic>
              </a:graphicData>
            </a:graphic>
          </wp:anchor>
        </w:drawing>
      </w:r>
      <w:r>
        <w:rPr>
          <w:rFonts w:ascii="Calibri"/>
          <w:sz w:val="18"/>
        </w:rPr>
        <w:t>E. M. Abdelzaam, A. H. A. Elrahman</w:t>
      </w:r>
    </w:p>
    <w:p>
      <w:pPr>
        <w:pStyle w:val="BodyText"/>
        <w:spacing w:before="10"/>
        <w:ind w:left="0"/>
        <w:rPr>
          <w:rFonts w:ascii="Calibri"/>
          <w:sz w:val="15"/>
        </w:rPr>
      </w:pPr>
    </w:p>
    <w:p>
      <w:pPr>
        <w:spacing w:before="117"/>
        <w:ind w:left="3112" w:right="0" w:firstLine="0"/>
        <w:jc w:val="left"/>
        <w:rPr>
          <w:sz w:val="18"/>
        </w:rPr>
      </w:pPr>
      <w:bookmarkStart w:name="_bookmark5" w:id="27"/>
      <w:bookmarkEnd w:id="27"/>
      <w:r>
        <w:rPr/>
      </w:r>
      <w:r>
        <w:rPr>
          <w:b/>
          <w:color w:val="943634"/>
          <w:sz w:val="18"/>
        </w:rPr>
        <w:t>Figure 3. </w:t>
      </w:r>
      <w:r>
        <w:rPr>
          <w:sz w:val="18"/>
        </w:rPr>
        <w:t>Comparison between the studied groups regarding visual analogue scale.</w:t>
      </w:r>
    </w:p>
    <w:p>
      <w:pPr>
        <w:pStyle w:val="BodyText"/>
        <w:spacing w:before="9"/>
        <w:ind w:left="0"/>
        <w:rPr>
          <w:sz w:val="18"/>
        </w:rPr>
      </w:pPr>
      <w:r>
        <w:rPr/>
        <w:drawing>
          <wp:anchor distT="0" distB="0" distL="0" distR="0" allowOverlap="1" layoutInCell="1" locked="0" behindDoc="0" simplePos="0" relativeHeight="25">
            <wp:simplePos x="0" y="0"/>
            <wp:positionH relativeFrom="page">
              <wp:posOffset>2761905</wp:posOffset>
            </wp:positionH>
            <wp:positionV relativeFrom="paragraph">
              <wp:posOffset>184879</wp:posOffset>
            </wp:positionV>
            <wp:extent cx="3908787" cy="2146363"/>
            <wp:effectExtent l="0" t="0" r="0" b="0"/>
            <wp:wrapTopAndBottom/>
            <wp:docPr id="15" name="image8.jpeg"/>
            <wp:cNvGraphicFramePr>
              <a:graphicFrameLocks noChangeAspect="1"/>
            </wp:cNvGraphicFramePr>
            <a:graphic>
              <a:graphicData uri="http://schemas.openxmlformats.org/drawingml/2006/picture">
                <pic:pic>
                  <pic:nvPicPr>
                    <pic:cNvPr id="16" name="image8.jpeg"/>
                    <pic:cNvPicPr/>
                  </pic:nvPicPr>
                  <pic:blipFill>
                    <a:blip r:embed="rId17" cstate="print"/>
                    <a:stretch>
                      <a:fillRect/>
                    </a:stretch>
                  </pic:blipFill>
                  <pic:spPr>
                    <a:xfrm>
                      <a:off x="0" y="0"/>
                      <a:ext cx="3908787" cy="2146363"/>
                    </a:xfrm>
                    <a:prstGeom prst="rect">
                      <a:avLst/>
                    </a:prstGeom>
                  </pic:spPr>
                </pic:pic>
              </a:graphicData>
            </a:graphic>
          </wp:anchor>
        </w:drawing>
      </w:r>
    </w:p>
    <w:p>
      <w:pPr>
        <w:spacing w:before="118"/>
        <w:ind w:left="3112" w:right="0" w:firstLine="0"/>
        <w:jc w:val="left"/>
        <w:rPr>
          <w:sz w:val="18"/>
        </w:rPr>
      </w:pPr>
      <w:bookmarkStart w:name="_bookmark6" w:id="28"/>
      <w:bookmarkEnd w:id="28"/>
      <w:r>
        <w:rPr/>
      </w:r>
      <w:r>
        <w:rPr>
          <w:b/>
          <w:color w:val="943634"/>
          <w:spacing w:val="3"/>
          <w:w w:val="95"/>
          <w:sz w:val="18"/>
        </w:rPr>
        <w:t>Figure</w:t>
      </w:r>
      <w:r>
        <w:rPr>
          <w:b/>
          <w:color w:val="943634"/>
          <w:spacing w:val="-11"/>
          <w:w w:val="95"/>
          <w:sz w:val="18"/>
        </w:rPr>
        <w:t> </w:t>
      </w:r>
      <w:r>
        <w:rPr>
          <w:b/>
          <w:color w:val="943634"/>
          <w:spacing w:val="2"/>
          <w:w w:val="95"/>
          <w:sz w:val="18"/>
        </w:rPr>
        <w:t>4.</w:t>
      </w:r>
      <w:r>
        <w:rPr>
          <w:b/>
          <w:color w:val="943634"/>
          <w:spacing w:val="-9"/>
          <w:w w:val="95"/>
          <w:sz w:val="18"/>
        </w:rPr>
        <w:t> </w:t>
      </w:r>
      <w:r>
        <w:rPr>
          <w:w w:val="95"/>
          <w:sz w:val="18"/>
        </w:rPr>
        <w:t>Comparison</w:t>
      </w:r>
      <w:r>
        <w:rPr>
          <w:spacing w:val="-16"/>
          <w:w w:val="95"/>
          <w:sz w:val="18"/>
        </w:rPr>
        <w:t> </w:t>
      </w:r>
      <w:r>
        <w:rPr>
          <w:w w:val="95"/>
          <w:sz w:val="18"/>
        </w:rPr>
        <w:t>between</w:t>
      </w:r>
      <w:r>
        <w:rPr>
          <w:spacing w:val="-15"/>
          <w:w w:val="95"/>
          <w:sz w:val="18"/>
        </w:rPr>
        <w:t> </w:t>
      </w:r>
      <w:r>
        <w:rPr>
          <w:w w:val="95"/>
          <w:sz w:val="18"/>
        </w:rPr>
        <w:t>the</w:t>
      </w:r>
      <w:r>
        <w:rPr>
          <w:spacing w:val="-15"/>
          <w:w w:val="95"/>
          <w:sz w:val="18"/>
        </w:rPr>
        <w:t> </w:t>
      </w:r>
      <w:r>
        <w:rPr>
          <w:w w:val="95"/>
          <w:sz w:val="18"/>
        </w:rPr>
        <w:t>studied</w:t>
      </w:r>
      <w:r>
        <w:rPr>
          <w:spacing w:val="-16"/>
          <w:w w:val="95"/>
          <w:sz w:val="18"/>
        </w:rPr>
        <w:t> </w:t>
      </w:r>
      <w:r>
        <w:rPr>
          <w:w w:val="95"/>
          <w:sz w:val="18"/>
        </w:rPr>
        <w:t>groups</w:t>
      </w:r>
      <w:r>
        <w:rPr>
          <w:spacing w:val="-16"/>
          <w:w w:val="95"/>
          <w:sz w:val="18"/>
        </w:rPr>
        <w:t> </w:t>
      </w:r>
      <w:r>
        <w:rPr>
          <w:w w:val="95"/>
          <w:sz w:val="18"/>
        </w:rPr>
        <w:t>regarding</w:t>
      </w:r>
      <w:r>
        <w:rPr>
          <w:spacing w:val="-16"/>
          <w:w w:val="95"/>
          <w:sz w:val="18"/>
        </w:rPr>
        <w:t> </w:t>
      </w:r>
      <w:r>
        <w:rPr>
          <w:w w:val="95"/>
          <w:sz w:val="18"/>
        </w:rPr>
        <w:t>visual</w:t>
      </w:r>
      <w:r>
        <w:rPr>
          <w:spacing w:val="-15"/>
          <w:w w:val="95"/>
          <w:sz w:val="18"/>
        </w:rPr>
        <w:t> </w:t>
      </w:r>
      <w:r>
        <w:rPr>
          <w:w w:val="95"/>
          <w:sz w:val="18"/>
        </w:rPr>
        <w:t>analogue</w:t>
      </w:r>
      <w:r>
        <w:rPr>
          <w:spacing w:val="-15"/>
          <w:w w:val="95"/>
          <w:sz w:val="18"/>
        </w:rPr>
        <w:t> </w:t>
      </w:r>
      <w:r>
        <w:rPr>
          <w:w w:val="95"/>
          <w:sz w:val="18"/>
        </w:rPr>
        <w:t>scale</w:t>
      </w:r>
      <w:r>
        <w:rPr>
          <w:spacing w:val="-15"/>
          <w:w w:val="95"/>
          <w:sz w:val="18"/>
        </w:rPr>
        <w:t> </w:t>
      </w:r>
      <w:r>
        <w:rPr>
          <w:w w:val="95"/>
          <w:sz w:val="18"/>
        </w:rPr>
        <w:t>(VAS).</w:t>
      </w:r>
    </w:p>
    <w:p>
      <w:pPr>
        <w:pStyle w:val="BodyText"/>
        <w:spacing w:before="1"/>
        <w:ind w:left="0"/>
        <w:rPr>
          <w:sz w:val="22"/>
        </w:rPr>
      </w:pPr>
      <w:r>
        <w:rPr/>
        <w:drawing>
          <wp:anchor distT="0" distB="0" distL="0" distR="0" allowOverlap="1" layoutInCell="1" locked="0" behindDoc="0" simplePos="0" relativeHeight="26">
            <wp:simplePos x="0" y="0"/>
            <wp:positionH relativeFrom="page">
              <wp:posOffset>2726245</wp:posOffset>
            </wp:positionH>
            <wp:positionV relativeFrom="paragraph">
              <wp:posOffset>214366</wp:posOffset>
            </wp:positionV>
            <wp:extent cx="4024189" cy="1983486"/>
            <wp:effectExtent l="0" t="0" r="0" b="0"/>
            <wp:wrapTopAndBottom/>
            <wp:docPr id="17" name="image9.jpeg"/>
            <wp:cNvGraphicFramePr>
              <a:graphicFrameLocks noChangeAspect="1"/>
            </wp:cNvGraphicFramePr>
            <a:graphic>
              <a:graphicData uri="http://schemas.openxmlformats.org/drawingml/2006/picture">
                <pic:pic>
                  <pic:nvPicPr>
                    <pic:cNvPr id="18" name="image9.jpeg"/>
                    <pic:cNvPicPr/>
                  </pic:nvPicPr>
                  <pic:blipFill>
                    <a:blip r:embed="rId18" cstate="print"/>
                    <a:stretch>
                      <a:fillRect/>
                    </a:stretch>
                  </pic:blipFill>
                  <pic:spPr>
                    <a:xfrm>
                      <a:off x="0" y="0"/>
                      <a:ext cx="4024189" cy="1983486"/>
                    </a:xfrm>
                    <a:prstGeom prst="rect">
                      <a:avLst/>
                    </a:prstGeom>
                  </pic:spPr>
                </pic:pic>
              </a:graphicData>
            </a:graphic>
          </wp:anchor>
        </w:drawing>
      </w:r>
    </w:p>
    <w:p>
      <w:pPr>
        <w:spacing w:line="247" w:lineRule="auto" w:before="164"/>
        <w:ind w:left="3112" w:right="0" w:hanging="1"/>
        <w:jc w:val="left"/>
        <w:rPr>
          <w:sz w:val="18"/>
        </w:rPr>
      </w:pPr>
      <w:bookmarkStart w:name="_bookmark7" w:id="29"/>
      <w:bookmarkEnd w:id="29"/>
      <w:r>
        <w:rPr/>
      </w:r>
      <w:r>
        <w:rPr>
          <w:b/>
          <w:color w:val="943634"/>
          <w:w w:val="95"/>
          <w:sz w:val="18"/>
        </w:rPr>
        <w:t>Figure 5. </w:t>
      </w:r>
      <w:r>
        <w:rPr>
          <w:w w:val="95"/>
          <w:sz w:val="18"/>
        </w:rPr>
        <w:t>Comparison between the studied groups regarding mean arterial blood pres- </w:t>
      </w:r>
      <w:r>
        <w:rPr>
          <w:sz w:val="18"/>
        </w:rPr>
        <w:t>sure (MAP).</w:t>
      </w:r>
    </w:p>
    <w:p>
      <w:pPr>
        <w:pStyle w:val="BodyText"/>
        <w:spacing w:before="12"/>
        <w:ind w:left="0"/>
        <w:rPr>
          <w:sz w:val="22"/>
        </w:rPr>
      </w:pPr>
    </w:p>
    <w:p>
      <w:pPr>
        <w:pStyle w:val="BodyText"/>
        <w:spacing w:line="266" w:lineRule="auto"/>
        <w:ind w:left="3312" w:right="4376"/>
      </w:pPr>
      <w:r>
        <w:rPr/>
        <w:t>10</w:t>
      </w:r>
      <w:r>
        <w:rPr>
          <w:spacing w:val="-28"/>
        </w:rPr>
        <w:t> </w:t>
      </w:r>
      <w:r>
        <w:rPr/>
        <w:t>min:</w:t>
      </w:r>
      <w:r>
        <w:rPr>
          <w:spacing w:val="-27"/>
        </w:rPr>
        <w:t> </w:t>
      </w:r>
      <w:r>
        <w:rPr/>
        <w:t>between</w:t>
      </w:r>
      <w:r>
        <w:rPr>
          <w:spacing w:val="-29"/>
        </w:rPr>
        <w:t> </w:t>
      </w:r>
      <w:r>
        <w:rPr/>
        <w:t>BF</w:t>
      </w:r>
      <w:r>
        <w:rPr>
          <w:spacing w:val="-27"/>
        </w:rPr>
        <w:t> </w:t>
      </w:r>
      <w:r>
        <w:rPr/>
        <w:t>&amp;</w:t>
      </w:r>
      <w:r>
        <w:rPr>
          <w:spacing w:val="-28"/>
        </w:rPr>
        <w:t> </w:t>
      </w:r>
      <w:r>
        <w:rPr/>
        <w:t>BC; 30</w:t>
      </w:r>
      <w:r>
        <w:rPr>
          <w:spacing w:val="-19"/>
        </w:rPr>
        <w:t> </w:t>
      </w:r>
      <w:r>
        <w:rPr/>
        <w:t>min:</w:t>
      </w:r>
      <w:r>
        <w:rPr>
          <w:spacing w:val="-20"/>
        </w:rPr>
        <w:t> </w:t>
      </w:r>
      <w:r>
        <w:rPr/>
        <w:t>between</w:t>
      </w:r>
      <w:r>
        <w:rPr>
          <w:spacing w:val="-20"/>
        </w:rPr>
        <w:t> </w:t>
      </w:r>
      <w:r>
        <w:rPr/>
        <w:t>B</w:t>
      </w:r>
      <w:r>
        <w:rPr>
          <w:spacing w:val="-20"/>
        </w:rPr>
        <w:t> </w:t>
      </w:r>
      <w:r>
        <w:rPr/>
        <w:t>&amp;</w:t>
      </w:r>
      <w:r>
        <w:rPr>
          <w:spacing w:val="-20"/>
        </w:rPr>
        <w:t> </w:t>
      </w:r>
      <w:r>
        <w:rPr/>
        <w:t>BC.</w:t>
      </w:r>
    </w:p>
    <w:p>
      <w:pPr>
        <w:pStyle w:val="BodyText"/>
        <w:spacing w:before="1"/>
        <w:ind w:left="3312"/>
      </w:pPr>
      <w:r>
        <w:rPr/>
        <w:t>On</w:t>
      </w:r>
      <w:r>
        <w:rPr>
          <w:spacing w:val="-25"/>
        </w:rPr>
        <w:t> </w:t>
      </w:r>
      <w:r>
        <w:rPr/>
        <w:t>comparing</w:t>
      </w:r>
      <w:r>
        <w:rPr>
          <w:spacing w:val="-25"/>
        </w:rPr>
        <w:t> </w:t>
      </w:r>
      <w:r>
        <w:rPr/>
        <w:t>the</w:t>
      </w:r>
      <w:r>
        <w:rPr>
          <w:spacing w:val="-24"/>
        </w:rPr>
        <w:t> </w:t>
      </w:r>
      <w:r>
        <w:rPr/>
        <w:t>four</w:t>
      </w:r>
      <w:r>
        <w:rPr>
          <w:spacing w:val="-24"/>
        </w:rPr>
        <w:t> </w:t>
      </w:r>
      <w:r>
        <w:rPr/>
        <w:t>studied</w:t>
      </w:r>
      <w:r>
        <w:rPr>
          <w:spacing w:val="-24"/>
        </w:rPr>
        <w:t> </w:t>
      </w:r>
      <w:r>
        <w:rPr/>
        <w:t>groups</w:t>
      </w:r>
      <w:r>
        <w:rPr>
          <w:spacing w:val="-25"/>
        </w:rPr>
        <w:t> </w:t>
      </w:r>
      <w:r>
        <w:rPr/>
        <w:t>as</w:t>
      </w:r>
      <w:r>
        <w:rPr>
          <w:spacing w:val="-25"/>
        </w:rPr>
        <w:t> </w:t>
      </w:r>
      <w:r>
        <w:rPr/>
        <w:t>regards</w:t>
      </w:r>
      <w:r>
        <w:rPr>
          <w:spacing w:val="-25"/>
        </w:rPr>
        <w:t> </w:t>
      </w:r>
      <w:r>
        <w:rPr/>
        <w:t>the</w:t>
      </w:r>
      <w:r>
        <w:rPr>
          <w:spacing w:val="-23"/>
        </w:rPr>
        <w:t> </w:t>
      </w:r>
      <w:r>
        <w:rPr/>
        <w:t>heart</w:t>
      </w:r>
      <w:r>
        <w:rPr>
          <w:spacing w:val="-23"/>
        </w:rPr>
        <w:t> </w:t>
      </w:r>
      <w:r>
        <w:rPr/>
        <w:t>rate</w:t>
      </w:r>
      <w:r>
        <w:rPr>
          <w:spacing w:val="-25"/>
        </w:rPr>
        <w:t> </w:t>
      </w:r>
      <w:r>
        <w:rPr>
          <w:spacing w:val="3"/>
        </w:rPr>
        <w:t>(</w:t>
      </w:r>
      <w:hyperlink w:history="true" w:anchor="_bookmark8">
        <w:r>
          <w:rPr>
            <w:b/>
            <w:color w:val="943634"/>
            <w:spacing w:val="3"/>
          </w:rPr>
          <w:t>Figure</w:t>
        </w:r>
        <w:r>
          <w:rPr>
            <w:b/>
            <w:color w:val="943634"/>
            <w:spacing w:val="-18"/>
          </w:rPr>
          <w:t> </w:t>
        </w:r>
        <w:r>
          <w:rPr>
            <w:b/>
            <w:color w:val="943634"/>
          </w:rPr>
          <w:t>6</w:t>
        </w:r>
      </w:hyperlink>
      <w:r>
        <w:rPr/>
        <w:t>):</w:t>
      </w:r>
    </w:p>
    <w:p>
      <w:pPr>
        <w:spacing w:after="0"/>
        <w:sectPr>
          <w:pgSz w:w="11910" w:h="16160"/>
          <w:pgMar w:header="0" w:footer="1126" w:top="780" w:bottom="1320" w:left="1020" w:right="1020"/>
        </w:sectPr>
      </w:pPr>
    </w:p>
    <w:p>
      <w:pPr>
        <w:spacing w:before="52"/>
        <w:ind w:left="112" w:right="0" w:firstLine="0"/>
        <w:jc w:val="left"/>
        <w:rPr>
          <w:rFonts w:ascii="Calibri"/>
          <w:sz w:val="18"/>
        </w:rPr>
      </w:pPr>
      <w:r>
        <w:rPr/>
        <w:pict>
          <v:line style="position:absolute;mso-position-horizontal-relative:page;mso-position-vertical-relative:paragraph;z-index:251686912" from="56.549999pt,17.449463pt" to="538.449999pt,17.449463pt" stroked="true" strokeweight="1pt" strokecolor="#808080">
            <v:stroke dashstyle="solid"/>
            <w10:wrap type="none"/>
          </v:line>
        </w:pict>
      </w:r>
      <w:r>
        <w:rPr>
          <w:rFonts w:ascii="Calibri"/>
          <w:sz w:val="18"/>
        </w:rPr>
        <w:t>E. M. Abdelzaam, A. H. A. Elrahman</w:t>
      </w:r>
    </w:p>
    <w:p>
      <w:pPr>
        <w:pStyle w:val="BodyText"/>
        <w:ind w:left="0"/>
        <w:rPr>
          <w:rFonts w:ascii="Calibri"/>
        </w:rPr>
      </w:pPr>
      <w:r>
        <w:rPr/>
        <w:br w:type="column"/>
      </w:r>
      <w:r>
        <w:rPr>
          <w:rFonts w:ascii="Calibri"/>
        </w:rPr>
      </w:r>
    </w:p>
    <w:p>
      <w:pPr>
        <w:pStyle w:val="BodyText"/>
        <w:ind w:left="0"/>
        <w:rPr>
          <w:rFonts w:ascii="Calibri"/>
        </w:rPr>
      </w:pPr>
    </w:p>
    <w:p>
      <w:pPr>
        <w:pStyle w:val="BodyText"/>
        <w:spacing w:before="11"/>
        <w:ind w:left="0"/>
        <w:rPr>
          <w:rFonts w:ascii="Calibri"/>
          <w:sz w:val="10"/>
        </w:rPr>
      </w:pPr>
      <w:r>
        <w:rPr/>
        <w:drawing>
          <wp:anchor distT="0" distB="0" distL="0" distR="0" allowOverlap="1" layoutInCell="1" locked="0" behindDoc="0" simplePos="0" relativeHeight="27">
            <wp:simplePos x="0" y="0"/>
            <wp:positionH relativeFrom="page">
              <wp:posOffset>2655404</wp:posOffset>
            </wp:positionH>
            <wp:positionV relativeFrom="paragraph">
              <wp:posOffset>109882</wp:posOffset>
            </wp:positionV>
            <wp:extent cx="4168491" cy="2118359"/>
            <wp:effectExtent l="0" t="0" r="0" b="0"/>
            <wp:wrapTopAndBottom/>
            <wp:docPr id="19" name="image10.jpeg"/>
            <wp:cNvGraphicFramePr>
              <a:graphicFrameLocks noChangeAspect="1"/>
            </wp:cNvGraphicFramePr>
            <a:graphic>
              <a:graphicData uri="http://schemas.openxmlformats.org/drawingml/2006/picture">
                <pic:pic>
                  <pic:nvPicPr>
                    <pic:cNvPr id="20" name="image10.jpeg"/>
                    <pic:cNvPicPr/>
                  </pic:nvPicPr>
                  <pic:blipFill>
                    <a:blip r:embed="rId19" cstate="print"/>
                    <a:stretch>
                      <a:fillRect/>
                    </a:stretch>
                  </pic:blipFill>
                  <pic:spPr>
                    <a:xfrm>
                      <a:off x="0" y="0"/>
                      <a:ext cx="4168491" cy="2118359"/>
                    </a:xfrm>
                    <a:prstGeom prst="rect">
                      <a:avLst/>
                    </a:prstGeom>
                  </pic:spPr>
                </pic:pic>
              </a:graphicData>
            </a:graphic>
          </wp:anchor>
        </w:drawing>
      </w:r>
    </w:p>
    <w:p>
      <w:pPr>
        <w:spacing w:before="80"/>
        <w:ind w:left="112" w:right="0" w:firstLine="0"/>
        <w:jc w:val="both"/>
        <w:rPr>
          <w:sz w:val="18"/>
        </w:rPr>
      </w:pPr>
      <w:bookmarkStart w:name="_bookmark8" w:id="30"/>
      <w:bookmarkEnd w:id="30"/>
      <w:r>
        <w:rPr/>
      </w:r>
      <w:r>
        <w:rPr>
          <w:b/>
          <w:color w:val="943634"/>
          <w:sz w:val="18"/>
        </w:rPr>
        <w:t>Figure 6. </w:t>
      </w:r>
      <w:r>
        <w:rPr>
          <w:sz w:val="18"/>
        </w:rPr>
        <w:t>Comparison between the studied groups regarding heart rate (HR).</w:t>
      </w:r>
    </w:p>
    <w:p>
      <w:pPr>
        <w:pStyle w:val="BodyText"/>
        <w:spacing w:before="7"/>
        <w:ind w:left="0"/>
        <w:rPr>
          <w:sz w:val="23"/>
        </w:rPr>
      </w:pPr>
    </w:p>
    <w:p>
      <w:pPr>
        <w:pStyle w:val="BodyText"/>
        <w:spacing w:line="266" w:lineRule="auto"/>
        <w:ind w:left="112" w:right="111" w:firstLine="199"/>
      </w:pPr>
      <w:r>
        <w:rPr/>
        <w:t>There</w:t>
      </w:r>
      <w:r>
        <w:rPr>
          <w:spacing w:val="-27"/>
        </w:rPr>
        <w:t> </w:t>
      </w:r>
      <w:r>
        <w:rPr/>
        <w:t>was</w:t>
      </w:r>
      <w:r>
        <w:rPr>
          <w:spacing w:val="-25"/>
        </w:rPr>
        <w:t> </w:t>
      </w:r>
      <w:r>
        <w:rPr/>
        <w:t>no</w:t>
      </w:r>
      <w:r>
        <w:rPr>
          <w:spacing w:val="-27"/>
        </w:rPr>
        <w:t> </w:t>
      </w:r>
      <w:r>
        <w:rPr/>
        <w:t>statistically</w:t>
      </w:r>
      <w:r>
        <w:rPr>
          <w:spacing w:val="-25"/>
        </w:rPr>
        <w:t> </w:t>
      </w:r>
      <w:r>
        <w:rPr/>
        <w:t>significant</w:t>
      </w:r>
      <w:r>
        <w:rPr>
          <w:spacing w:val="-26"/>
        </w:rPr>
        <w:t> </w:t>
      </w:r>
      <w:r>
        <w:rPr/>
        <w:t>difference</w:t>
      </w:r>
      <w:r>
        <w:rPr>
          <w:spacing w:val="-26"/>
        </w:rPr>
        <w:t> </w:t>
      </w:r>
      <w:r>
        <w:rPr/>
        <w:t>at</w:t>
      </w:r>
      <w:r>
        <w:rPr>
          <w:spacing w:val="-25"/>
        </w:rPr>
        <w:t> </w:t>
      </w:r>
      <w:r>
        <w:rPr/>
        <w:t>baseline,</w:t>
      </w:r>
      <w:r>
        <w:rPr>
          <w:spacing w:val="-26"/>
        </w:rPr>
        <w:t> </w:t>
      </w:r>
      <w:r>
        <w:rPr/>
        <w:t>basal</w:t>
      </w:r>
      <w:r>
        <w:rPr>
          <w:spacing w:val="-26"/>
        </w:rPr>
        <w:t> </w:t>
      </w:r>
      <w:r>
        <w:rPr/>
        <w:t>line,</w:t>
      </w:r>
      <w:r>
        <w:rPr>
          <w:spacing w:val="-26"/>
        </w:rPr>
        <w:t> </w:t>
      </w:r>
      <w:r>
        <w:rPr/>
        <w:t>5</w:t>
      </w:r>
      <w:r>
        <w:rPr>
          <w:spacing w:val="-26"/>
        </w:rPr>
        <w:t> </w:t>
      </w:r>
      <w:r>
        <w:rPr/>
        <w:t>min, 10 min, 60 min and 90 min</w:t>
      </w:r>
      <w:r>
        <w:rPr>
          <w:spacing w:val="-29"/>
        </w:rPr>
        <w:t> </w:t>
      </w:r>
      <w:r>
        <w:rPr/>
        <w:t>postoperative.</w:t>
      </w:r>
    </w:p>
    <w:p>
      <w:pPr>
        <w:pStyle w:val="BodyText"/>
        <w:spacing w:before="1"/>
        <w:ind w:left="312"/>
      </w:pPr>
      <w:r>
        <w:rPr/>
        <w:t>But it showed a significant difference at:</w:t>
      </w:r>
    </w:p>
    <w:p>
      <w:pPr>
        <w:pStyle w:val="BodyText"/>
        <w:spacing w:before="30"/>
        <w:ind w:left="312"/>
      </w:pPr>
      <w:r>
        <w:rPr/>
        <w:t>15 min: between BF &amp; BN and BC &amp; BN;</w:t>
      </w:r>
    </w:p>
    <w:p>
      <w:pPr>
        <w:pStyle w:val="BodyText"/>
        <w:spacing w:line="266" w:lineRule="auto" w:before="30"/>
        <w:ind w:left="312" w:right="1853"/>
      </w:pPr>
      <w:r>
        <w:rPr/>
        <w:t>20</w:t>
      </w:r>
      <w:r>
        <w:rPr>
          <w:spacing w:val="-21"/>
        </w:rPr>
        <w:t> </w:t>
      </w:r>
      <w:r>
        <w:rPr/>
        <w:t>min:</w:t>
      </w:r>
      <w:r>
        <w:rPr>
          <w:spacing w:val="-20"/>
        </w:rPr>
        <w:t> </w:t>
      </w:r>
      <w:r>
        <w:rPr/>
        <w:t>between</w:t>
      </w:r>
      <w:r>
        <w:rPr>
          <w:spacing w:val="-22"/>
        </w:rPr>
        <w:t> </w:t>
      </w:r>
      <w:r>
        <w:rPr/>
        <w:t>BF&amp;</w:t>
      </w:r>
      <w:r>
        <w:rPr>
          <w:spacing w:val="-20"/>
        </w:rPr>
        <w:t> </w:t>
      </w:r>
      <w:r>
        <w:rPr/>
        <w:t>BN,</w:t>
      </w:r>
      <w:r>
        <w:rPr>
          <w:spacing w:val="-21"/>
        </w:rPr>
        <w:t> </w:t>
      </w:r>
      <w:r>
        <w:rPr/>
        <w:t>BF</w:t>
      </w:r>
      <w:r>
        <w:rPr>
          <w:spacing w:val="-21"/>
        </w:rPr>
        <w:t> </w:t>
      </w:r>
      <w:r>
        <w:rPr/>
        <w:t>&amp;</w:t>
      </w:r>
      <w:r>
        <w:rPr>
          <w:spacing w:val="-21"/>
        </w:rPr>
        <w:t> </w:t>
      </w:r>
      <w:r>
        <w:rPr/>
        <w:t>BC,</w:t>
      </w:r>
      <w:r>
        <w:rPr>
          <w:spacing w:val="-20"/>
        </w:rPr>
        <w:t> </w:t>
      </w:r>
      <w:r>
        <w:rPr/>
        <w:t>B</w:t>
      </w:r>
      <w:r>
        <w:rPr>
          <w:spacing w:val="-21"/>
        </w:rPr>
        <w:t> </w:t>
      </w:r>
      <w:r>
        <w:rPr/>
        <w:t>&amp;</w:t>
      </w:r>
      <w:r>
        <w:rPr>
          <w:spacing w:val="-21"/>
        </w:rPr>
        <w:t> </w:t>
      </w:r>
      <w:r>
        <w:rPr/>
        <w:t>BN</w:t>
      </w:r>
      <w:r>
        <w:rPr>
          <w:spacing w:val="-20"/>
        </w:rPr>
        <w:t> </w:t>
      </w:r>
      <w:r>
        <w:rPr/>
        <w:t>and</w:t>
      </w:r>
      <w:r>
        <w:rPr>
          <w:spacing w:val="-21"/>
        </w:rPr>
        <w:t> </w:t>
      </w:r>
      <w:r>
        <w:rPr/>
        <w:t>B</w:t>
      </w:r>
      <w:r>
        <w:rPr>
          <w:spacing w:val="-21"/>
        </w:rPr>
        <w:t> </w:t>
      </w:r>
      <w:r>
        <w:rPr/>
        <w:t>&amp;</w:t>
      </w:r>
      <w:r>
        <w:rPr>
          <w:spacing w:val="-20"/>
        </w:rPr>
        <w:t> </w:t>
      </w:r>
      <w:r>
        <w:rPr/>
        <w:t>BC; 25</w:t>
      </w:r>
      <w:r>
        <w:rPr>
          <w:spacing w:val="-11"/>
        </w:rPr>
        <w:t> </w:t>
      </w:r>
      <w:r>
        <w:rPr/>
        <w:t>min:</w:t>
      </w:r>
      <w:r>
        <w:rPr>
          <w:spacing w:val="-12"/>
        </w:rPr>
        <w:t> </w:t>
      </w:r>
      <w:r>
        <w:rPr/>
        <w:t>between</w:t>
      </w:r>
      <w:r>
        <w:rPr>
          <w:spacing w:val="-12"/>
        </w:rPr>
        <w:t> </w:t>
      </w:r>
      <w:r>
        <w:rPr/>
        <w:t>BF</w:t>
      </w:r>
      <w:r>
        <w:rPr>
          <w:spacing w:val="-12"/>
        </w:rPr>
        <w:t> </w:t>
      </w:r>
      <w:r>
        <w:rPr/>
        <w:t>&amp;</w:t>
      </w:r>
      <w:r>
        <w:rPr>
          <w:spacing w:val="-12"/>
        </w:rPr>
        <w:t> </w:t>
      </w:r>
      <w:r>
        <w:rPr/>
        <w:t>BN,</w:t>
      </w:r>
      <w:r>
        <w:rPr>
          <w:spacing w:val="-11"/>
        </w:rPr>
        <w:t> </w:t>
      </w:r>
      <w:r>
        <w:rPr/>
        <w:t>BC</w:t>
      </w:r>
      <w:r>
        <w:rPr>
          <w:spacing w:val="-12"/>
        </w:rPr>
        <w:t> </w:t>
      </w:r>
      <w:r>
        <w:rPr/>
        <w:t>&amp;</w:t>
      </w:r>
      <w:r>
        <w:rPr>
          <w:spacing w:val="-12"/>
        </w:rPr>
        <w:t> </w:t>
      </w:r>
      <w:r>
        <w:rPr/>
        <w:t>BN</w:t>
      </w:r>
      <w:r>
        <w:rPr>
          <w:spacing w:val="-11"/>
        </w:rPr>
        <w:t> </w:t>
      </w:r>
      <w:r>
        <w:rPr/>
        <w:t>and</w:t>
      </w:r>
      <w:r>
        <w:rPr>
          <w:spacing w:val="-11"/>
        </w:rPr>
        <w:t> </w:t>
      </w:r>
      <w:r>
        <w:rPr/>
        <w:t>B</w:t>
      </w:r>
      <w:r>
        <w:rPr>
          <w:spacing w:val="-12"/>
        </w:rPr>
        <w:t> </w:t>
      </w:r>
      <w:r>
        <w:rPr/>
        <w:t>&amp;</w:t>
      </w:r>
      <w:r>
        <w:rPr>
          <w:spacing w:val="-12"/>
        </w:rPr>
        <w:t> </w:t>
      </w:r>
      <w:r>
        <w:rPr/>
        <w:t>BC;</w:t>
      </w:r>
    </w:p>
    <w:p>
      <w:pPr>
        <w:pStyle w:val="BodyText"/>
        <w:spacing w:line="266" w:lineRule="auto" w:before="1"/>
        <w:ind w:left="312" w:right="3269"/>
      </w:pPr>
      <w:r>
        <w:rPr/>
        <w:t>30</w:t>
      </w:r>
      <w:r>
        <w:rPr>
          <w:spacing w:val="-24"/>
        </w:rPr>
        <w:t> </w:t>
      </w:r>
      <w:r>
        <w:rPr/>
        <w:t>min:</w:t>
      </w:r>
      <w:r>
        <w:rPr>
          <w:spacing w:val="-24"/>
        </w:rPr>
        <w:t> </w:t>
      </w:r>
      <w:r>
        <w:rPr/>
        <w:t>between</w:t>
      </w:r>
      <w:r>
        <w:rPr>
          <w:spacing w:val="-25"/>
        </w:rPr>
        <w:t> </w:t>
      </w:r>
      <w:r>
        <w:rPr/>
        <w:t>BC</w:t>
      </w:r>
      <w:r>
        <w:rPr>
          <w:spacing w:val="-24"/>
        </w:rPr>
        <w:t> </w:t>
      </w:r>
      <w:r>
        <w:rPr/>
        <w:t>&amp;</w:t>
      </w:r>
      <w:r>
        <w:rPr>
          <w:spacing w:val="-24"/>
        </w:rPr>
        <w:t> </w:t>
      </w:r>
      <w:r>
        <w:rPr/>
        <w:t>BN,</w:t>
      </w:r>
      <w:r>
        <w:rPr>
          <w:spacing w:val="-24"/>
        </w:rPr>
        <w:t> </w:t>
      </w:r>
      <w:r>
        <w:rPr/>
        <w:t>and</w:t>
      </w:r>
      <w:r>
        <w:rPr>
          <w:spacing w:val="-24"/>
        </w:rPr>
        <w:t> </w:t>
      </w:r>
      <w:r>
        <w:rPr/>
        <w:t>B</w:t>
      </w:r>
      <w:r>
        <w:rPr>
          <w:spacing w:val="-24"/>
        </w:rPr>
        <w:t> </w:t>
      </w:r>
      <w:r>
        <w:rPr/>
        <w:t>&amp;</w:t>
      </w:r>
      <w:r>
        <w:rPr>
          <w:spacing w:val="-24"/>
        </w:rPr>
        <w:t> </w:t>
      </w:r>
      <w:r>
        <w:rPr/>
        <w:t>BC; 120 min: between B &amp;</w:t>
      </w:r>
      <w:r>
        <w:rPr>
          <w:spacing w:val="-37"/>
        </w:rPr>
        <w:t> </w:t>
      </w:r>
      <w:r>
        <w:rPr/>
        <w:t>BN;</w:t>
      </w:r>
    </w:p>
    <w:p>
      <w:pPr>
        <w:pStyle w:val="BodyText"/>
        <w:spacing w:before="1"/>
        <w:ind w:left="312"/>
      </w:pPr>
      <w:r>
        <w:rPr/>
        <w:t>But it showed a highly significant difference at:</w:t>
      </w:r>
    </w:p>
    <w:p>
      <w:pPr>
        <w:pStyle w:val="BodyText"/>
        <w:spacing w:line="266" w:lineRule="auto" w:before="30"/>
        <w:ind w:left="312" w:right="4467"/>
      </w:pPr>
      <w:r>
        <w:rPr/>
        <w:t>15</w:t>
      </w:r>
      <w:r>
        <w:rPr>
          <w:spacing w:val="-28"/>
        </w:rPr>
        <w:t> </w:t>
      </w:r>
      <w:r>
        <w:rPr/>
        <w:t>min:</w:t>
      </w:r>
      <w:r>
        <w:rPr>
          <w:spacing w:val="-29"/>
        </w:rPr>
        <w:t> </w:t>
      </w:r>
      <w:r>
        <w:rPr/>
        <w:t>between</w:t>
      </w:r>
      <w:r>
        <w:rPr>
          <w:spacing w:val="-29"/>
        </w:rPr>
        <w:t> </w:t>
      </w:r>
      <w:r>
        <w:rPr/>
        <w:t>B</w:t>
      </w:r>
      <w:r>
        <w:rPr>
          <w:spacing w:val="-28"/>
        </w:rPr>
        <w:t> </w:t>
      </w:r>
      <w:r>
        <w:rPr/>
        <w:t>&amp;</w:t>
      </w:r>
      <w:r>
        <w:rPr>
          <w:spacing w:val="-29"/>
        </w:rPr>
        <w:t> </w:t>
      </w:r>
      <w:r>
        <w:rPr/>
        <w:t>BN; 25</w:t>
      </w:r>
      <w:r>
        <w:rPr>
          <w:spacing w:val="-28"/>
        </w:rPr>
        <w:t> </w:t>
      </w:r>
      <w:r>
        <w:rPr/>
        <w:t>min:</w:t>
      </w:r>
      <w:r>
        <w:rPr>
          <w:spacing w:val="-29"/>
        </w:rPr>
        <w:t> </w:t>
      </w:r>
      <w:r>
        <w:rPr/>
        <w:t>between</w:t>
      </w:r>
      <w:r>
        <w:rPr>
          <w:spacing w:val="-29"/>
        </w:rPr>
        <w:t> </w:t>
      </w:r>
      <w:r>
        <w:rPr/>
        <w:t>B</w:t>
      </w:r>
      <w:r>
        <w:rPr>
          <w:spacing w:val="-28"/>
        </w:rPr>
        <w:t> </w:t>
      </w:r>
      <w:r>
        <w:rPr/>
        <w:t>&amp;</w:t>
      </w:r>
      <w:r>
        <w:rPr>
          <w:spacing w:val="-29"/>
        </w:rPr>
        <w:t> </w:t>
      </w:r>
      <w:r>
        <w:rPr/>
        <w:t>BN;</w:t>
      </w:r>
    </w:p>
    <w:p>
      <w:pPr>
        <w:pStyle w:val="BodyText"/>
        <w:spacing w:before="1"/>
        <w:ind w:left="312"/>
      </w:pPr>
      <w:r>
        <w:rPr/>
        <w:t>30 min: between B &amp; BN and BF &amp; BN.</w:t>
      </w:r>
    </w:p>
    <w:p>
      <w:pPr>
        <w:pStyle w:val="BodyText"/>
        <w:spacing w:line="266" w:lineRule="auto" w:before="31"/>
        <w:ind w:left="112" w:right="113" w:firstLine="199"/>
        <w:jc w:val="both"/>
      </w:pPr>
      <w:r>
        <w:rPr>
          <w:w w:val="95"/>
        </w:rPr>
        <w:t>On comparing the four studied groups as regards to hypotension </w:t>
      </w:r>
      <w:r>
        <w:rPr>
          <w:spacing w:val="3"/>
          <w:w w:val="95"/>
        </w:rPr>
        <w:t>(</w:t>
      </w:r>
      <w:hyperlink w:history="true" w:anchor="_bookmark9">
        <w:r>
          <w:rPr>
            <w:b/>
            <w:color w:val="943634"/>
            <w:spacing w:val="3"/>
            <w:w w:val="95"/>
          </w:rPr>
          <w:t>Figure </w:t>
        </w:r>
        <w:r>
          <w:rPr>
            <w:b/>
            <w:color w:val="943634"/>
            <w:w w:val="95"/>
          </w:rPr>
          <w:t>7</w:t>
        </w:r>
      </w:hyperlink>
      <w:r>
        <w:rPr>
          <w:w w:val="95"/>
        </w:rPr>
        <w:t>), </w:t>
      </w:r>
      <w:r>
        <w:rPr/>
        <w:t>there</w:t>
      </w:r>
      <w:r>
        <w:rPr>
          <w:spacing w:val="-27"/>
        </w:rPr>
        <w:t> </w:t>
      </w:r>
      <w:r>
        <w:rPr/>
        <w:t>was</w:t>
      </w:r>
      <w:r>
        <w:rPr>
          <w:spacing w:val="-26"/>
        </w:rPr>
        <w:t> </w:t>
      </w:r>
      <w:r>
        <w:rPr/>
        <w:t>significant</w:t>
      </w:r>
      <w:r>
        <w:rPr>
          <w:spacing w:val="-27"/>
        </w:rPr>
        <w:t> </w:t>
      </w:r>
      <w:r>
        <w:rPr/>
        <w:t>difference</w:t>
      </w:r>
      <w:r>
        <w:rPr>
          <w:spacing w:val="-26"/>
        </w:rPr>
        <w:t> </w:t>
      </w:r>
      <w:r>
        <w:rPr/>
        <w:t>as</w:t>
      </w:r>
      <w:r>
        <w:rPr>
          <w:spacing w:val="-27"/>
        </w:rPr>
        <w:t> </w:t>
      </w:r>
      <w:r>
        <w:rPr/>
        <w:t>P</w:t>
      </w:r>
      <w:r>
        <w:rPr>
          <w:spacing w:val="-26"/>
        </w:rPr>
        <w:t> </w:t>
      </w:r>
      <w:r>
        <w:rPr/>
        <w:t>value</w:t>
      </w:r>
      <w:r>
        <w:rPr>
          <w:spacing w:val="-27"/>
        </w:rPr>
        <w:t> </w:t>
      </w:r>
      <w:r>
        <w:rPr/>
        <w:t>&lt;</w:t>
      </w:r>
      <w:r>
        <w:rPr>
          <w:spacing w:val="-26"/>
        </w:rPr>
        <w:t> </w:t>
      </w:r>
      <w:r>
        <w:rPr/>
        <w:t>0.05,</w:t>
      </w:r>
      <w:r>
        <w:rPr>
          <w:spacing w:val="-26"/>
        </w:rPr>
        <w:t> </w:t>
      </w:r>
      <w:r>
        <w:rPr/>
        <w:t>group</w:t>
      </w:r>
      <w:r>
        <w:rPr>
          <w:spacing w:val="-27"/>
        </w:rPr>
        <w:t> </w:t>
      </w:r>
      <w:r>
        <w:rPr/>
        <w:t>B:</w:t>
      </w:r>
      <w:r>
        <w:rPr>
          <w:spacing w:val="-26"/>
        </w:rPr>
        <w:t> </w:t>
      </w:r>
      <w:r>
        <w:rPr/>
        <w:t>4</w:t>
      </w:r>
      <w:r>
        <w:rPr>
          <w:spacing w:val="-27"/>
        </w:rPr>
        <w:t> </w:t>
      </w:r>
      <w:r>
        <w:rPr/>
        <w:t>patients,</w:t>
      </w:r>
      <w:r>
        <w:rPr>
          <w:spacing w:val="-27"/>
        </w:rPr>
        <w:t> </w:t>
      </w:r>
      <w:r>
        <w:rPr/>
        <w:t>group</w:t>
      </w:r>
      <w:r>
        <w:rPr>
          <w:spacing w:val="-27"/>
        </w:rPr>
        <w:t> </w:t>
      </w:r>
      <w:r>
        <w:rPr/>
        <w:t>BF: 3</w:t>
      </w:r>
      <w:r>
        <w:rPr>
          <w:spacing w:val="-7"/>
        </w:rPr>
        <w:t> </w:t>
      </w:r>
      <w:r>
        <w:rPr/>
        <w:t>patients,</w:t>
      </w:r>
      <w:r>
        <w:rPr>
          <w:spacing w:val="-5"/>
        </w:rPr>
        <w:t> </w:t>
      </w:r>
      <w:r>
        <w:rPr/>
        <w:t>group</w:t>
      </w:r>
      <w:r>
        <w:rPr>
          <w:spacing w:val="-6"/>
        </w:rPr>
        <w:t> </w:t>
      </w:r>
      <w:r>
        <w:rPr/>
        <w:t>BC:</w:t>
      </w:r>
      <w:r>
        <w:rPr>
          <w:spacing w:val="-5"/>
        </w:rPr>
        <w:t> </w:t>
      </w:r>
      <w:r>
        <w:rPr/>
        <w:t>6</w:t>
      </w:r>
      <w:r>
        <w:rPr>
          <w:spacing w:val="-6"/>
        </w:rPr>
        <w:t> </w:t>
      </w:r>
      <w:r>
        <w:rPr/>
        <w:t>patients,</w:t>
      </w:r>
      <w:r>
        <w:rPr>
          <w:spacing w:val="-5"/>
        </w:rPr>
        <w:t> </w:t>
      </w:r>
      <w:r>
        <w:rPr/>
        <w:t>group</w:t>
      </w:r>
      <w:r>
        <w:rPr>
          <w:spacing w:val="-6"/>
        </w:rPr>
        <w:t> </w:t>
      </w:r>
      <w:r>
        <w:rPr/>
        <w:t>18</w:t>
      </w:r>
      <w:r>
        <w:rPr>
          <w:spacing w:val="-6"/>
        </w:rPr>
        <w:t> </w:t>
      </w:r>
      <w:r>
        <w:rPr/>
        <w:t>patients.</w:t>
      </w:r>
      <w:r>
        <w:rPr>
          <w:spacing w:val="-5"/>
        </w:rPr>
        <w:t> </w:t>
      </w:r>
      <w:r>
        <w:rPr/>
        <w:t>High</w:t>
      </w:r>
      <w:r>
        <w:rPr>
          <w:spacing w:val="-5"/>
        </w:rPr>
        <w:t> </w:t>
      </w:r>
      <w:r>
        <w:rPr/>
        <w:t>incidence</w:t>
      </w:r>
      <w:r>
        <w:rPr>
          <w:spacing w:val="-6"/>
        </w:rPr>
        <w:t> </w:t>
      </w:r>
      <w:r>
        <w:rPr/>
        <w:t>occurred with</w:t>
      </w:r>
      <w:r>
        <w:rPr>
          <w:spacing w:val="-4"/>
        </w:rPr>
        <w:t> </w:t>
      </w:r>
      <w:r>
        <w:rPr/>
        <w:t>clonidine.</w:t>
      </w:r>
    </w:p>
    <w:p>
      <w:pPr>
        <w:pStyle w:val="BodyText"/>
        <w:spacing w:line="266" w:lineRule="auto" w:before="2"/>
        <w:ind w:left="112" w:right="112" w:firstLine="199"/>
        <w:jc w:val="both"/>
      </w:pPr>
      <w:r>
        <w:rPr/>
        <w:t>On</w:t>
      </w:r>
      <w:r>
        <w:rPr>
          <w:spacing w:val="-29"/>
        </w:rPr>
        <w:t> </w:t>
      </w:r>
      <w:r>
        <w:rPr/>
        <w:t>comparing</w:t>
      </w:r>
      <w:r>
        <w:rPr>
          <w:spacing w:val="-28"/>
        </w:rPr>
        <w:t> </w:t>
      </w:r>
      <w:r>
        <w:rPr/>
        <w:t>the</w:t>
      </w:r>
      <w:r>
        <w:rPr>
          <w:spacing w:val="-28"/>
        </w:rPr>
        <w:t> </w:t>
      </w:r>
      <w:r>
        <w:rPr/>
        <w:t>four</w:t>
      </w:r>
      <w:r>
        <w:rPr>
          <w:spacing w:val="-28"/>
        </w:rPr>
        <w:t> </w:t>
      </w:r>
      <w:r>
        <w:rPr/>
        <w:t>studied</w:t>
      </w:r>
      <w:r>
        <w:rPr>
          <w:spacing w:val="-27"/>
        </w:rPr>
        <w:t> </w:t>
      </w:r>
      <w:r>
        <w:rPr/>
        <w:t>groups</w:t>
      </w:r>
      <w:r>
        <w:rPr>
          <w:spacing w:val="-29"/>
        </w:rPr>
        <w:t> </w:t>
      </w:r>
      <w:r>
        <w:rPr/>
        <w:t>as</w:t>
      </w:r>
      <w:r>
        <w:rPr>
          <w:spacing w:val="-28"/>
        </w:rPr>
        <w:t> </w:t>
      </w:r>
      <w:r>
        <w:rPr/>
        <w:t>regards</w:t>
      </w:r>
      <w:r>
        <w:rPr>
          <w:spacing w:val="-28"/>
        </w:rPr>
        <w:t> </w:t>
      </w:r>
      <w:r>
        <w:rPr/>
        <w:t>vomiting</w:t>
      </w:r>
      <w:r>
        <w:rPr>
          <w:spacing w:val="-28"/>
        </w:rPr>
        <w:t> </w:t>
      </w:r>
      <w:r>
        <w:rPr>
          <w:spacing w:val="3"/>
        </w:rPr>
        <w:t>(</w:t>
      </w:r>
      <w:hyperlink w:history="true" w:anchor="_bookmark10">
        <w:r>
          <w:rPr>
            <w:b/>
            <w:color w:val="943634"/>
            <w:spacing w:val="3"/>
          </w:rPr>
          <w:t>Figure</w:t>
        </w:r>
        <w:r>
          <w:rPr>
            <w:b/>
            <w:color w:val="943634"/>
            <w:spacing w:val="-26"/>
          </w:rPr>
          <w:t> </w:t>
        </w:r>
        <w:r>
          <w:rPr>
            <w:b/>
            <w:color w:val="943634"/>
          </w:rPr>
          <w:t>8</w:t>
        </w:r>
      </w:hyperlink>
      <w:r>
        <w:rPr/>
        <w:t>),</w:t>
      </w:r>
      <w:r>
        <w:rPr>
          <w:spacing w:val="-28"/>
        </w:rPr>
        <w:t> </w:t>
      </w:r>
      <w:r>
        <w:rPr/>
        <w:t>there was</w:t>
      </w:r>
      <w:r>
        <w:rPr>
          <w:spacing w:val="-34"/>
        </w:rPr>
        <w:t> </w:t>
      </w:r>
      <w:r>
        <w:rPr/>
        <w:t>a</w:t>
      </w:r>
      <w:r>
        <w:rPr>
          <w:spacing w:val="-32"/>
        </w:rPr>
        <w:t> </w:t>
      </w:r>
      <w:r>
        <w:rPr/>
        <w:t>significant</w:t>
      </w:r>
      <w:r>
        <w:rPr>
          <w:spacing w:val="-33"/>
        </w:rPr>
        <w:t> </w:t>
      </w:r>
      <w:r>
        <w:rPr/>
        <w:t>difference</w:t>
      </w:r>
      <w:r>
        <w:rPr>
          <w:spacing w:val="-32"/>
        </w:rPr>
        <w:t> </w:t>
      </w:r>
      <w:r>
        <w:rPr/>
        <w:t>among</w:t>
      </w:r>
      <w:r>
        <w:rPr>
          <w:spacing w:val="-33"/>
        </w:rPr>
        <w:t> </w:t>
      </w:r>
      <w:r>
        <w:rPr/>
        <w:t>the</w:t>
      </w:r>
      <w:r>
        <w:rPr>
          <w:spacing w:val="-34"/>
        </w:rPr>
        <w:t> </w:t>
      </w:r>
      <w:r>
        <w:rPr/>
        <w:t>four</w:t>
      </w:r>
      <w:r>
        <w:rPr>
          <w:spacing w:val="-32"/>
        </w:rPr>
        <w:t> </w:t>
      </w:r>
      <w:r>
        <w:rPr/>
        <w:t>groups</w:t>
      </w:r>
      <w:r>
        <w:rPr>
          <w:spacing w:val="-33"/>
        </w:rPr>
        <w:t> </w:t>
      </w:r>
      <w:r>
        <w:rPr/>
        <w:t>as</w:t>
      </w:r>
      <w:r>
        <w:rPr>
          <w:spacing w:val="-33"/>
        </w:rPr>
        <w:t> </w:t>
      </w:r>
      <w:r>
        <w:rPr/>
        <w:t>a</w:t>
      </w:r>
      <w:r>
        <w:rPr>
          <w:spacing w:val="-33"/>
        </w:rPr>
        <w:t> </w:t>
      </w:r>
      <w:r>
        <w:rPr/>
        <w:t>P</w:t>
      </w:r>
      <w:r>
        <w:rPr>
          <w:spacing w:val="-32"/>
        </w:rPr>
        <w:t> </w:t>
      </w:r>
      <w:r>
        <w:rPr/>
        <w:t>value</w:t>
      </w:r>
      <w:r>
        <w:rPr>
          <w:spacing w:val="-33"/>
        </w:rPr>
        <w:t> </w:t>
      </w:r>
      <w:r>
        <w:rPr/>
        <w:t>&lt;</w:t>
      </w:r>
      <w:r>
        <w:rPr>
          <w:spacing w:val="-34"/>
        </w:rPr>
        <w:t> </w:t>
      </w:r>
      <w:r>
        <w:rPr/>
        <w:t>0.05,</w:t>
      </w:r>
      <w:r>
        <w:rPr>
          <w:spacing w:val="-32"/>
        </w:rPr>
        <w:t> </w:t>
      </w:r>
      <w:r>
        <w:rPr/>
        <w:t>group</w:t>
      </w:r>
      <w:r>
        <w:rPr>
          <w:spacing w:val="-34"/>
        </w:rPr>
        <w:t> </w:t>
      </w:r>
      <w:r>
        <w:rPr/>
        <w:t>B:</w:t>
      </w:r>
      <w:r>
        <w:rPr>
          <w:spacing w:val="-33"/>
        </w:rPr>
        <w:t> </w:t>
      </w:r>
      <w:r>
        <w:rPr/>
        <w:t>1 patient,</w:t>
      </w:r>
      <w:r>
        <w:rPr>
          <w:spacing w:val="-28"/>
        </w:rPr>
        <w:t> </w:t>
      </w:r>
      <w:r>
        <w:rPr/>
        <w:t>group</w:t>
      </w:r>
      <w:r>
        <w:rPr>
          <w:spacing w:val="-29"/>
        </w:rPr>
        <w:t> </w:t>
      </w:r>
      <w:r>
        <w:rPr/>
        <w:t>BF:</w:t>
      </w:r>
      <w:r>
        <w:rPr>
          <w:spacing w:val="-28"/>
        </w:rPr>
        <w:t> </w:t>
      </w:r>
      <w:r>
        <w:rPr/>
        <w:t>2</w:t>
      </w:r>
      <w:r>
        <w:rPr>
          <w:spacing w:val="-29"/>
        </w:rPr>
        <w:t> </w:t>
      </w:r>
      <w:r>
        <w:rPr/>
        <w:t>patients,</w:t>
      </w:r>
      <w:r>
        <w:rPr>
          <w:spacing w:val="-27"/>
        </w:rPr>
        <w:t> </w:t>
      </w:r>
      <w:r>
        <w:rPr/>
        <w:t>group</w:t>
      </w:r>
      <w:r>
        <w:rPr>
          <w:spacing w:val="-28"/>
        </w:rPr>
        <w:t> </w:t>
      </w:r>
      <w:r>
        <w:rPr/>
        <w:t>BC:</w:t>
      </w:r>
      <w:r>
        <w:rPr>
          <w:spacing w:val="-28"/>
        </w:rPr>
        <w:t> </w:t>
      </w:r>
      <w:r>
        <w:rPr/>
        <w:t>5</w:t>
      </w:r>
      <w:r>
        <w:rPr>
          <w:spacing w:val="-29"/>
        </w:rPr>
        <w:t> </w:t>
      </w:r>
      <w:r>
        <w:rPr/>
        <w:t>patients,</w:t>
      </w:r>
      <w:r>
        <w:rPr>
          <w:spacing w:val="-28"/>
        </w:rPr>
        <w:t> </w:t>
      </w:r>
      <w:r>
        <w:rPr/>
        <w:t>group</w:t>
      </w:r>
      <w:r>
        <w:rPr>
          <w:spacing w:val="-27"/>
        </w:rPr>
        <w:t> </w:t>
      </w:r>
      <w:r>
        <w:rPr/>
        <w:t>12</w:t>
      </w:r>
      <w:r>
        <w:rPr>
          <w:spacing w:val="-29"/>
        </w:rPr>
        <w:t> </w:t>
      </w:r>
      <w:r>
        <w:rPr/>
        <w:t>patients,</w:t>
      </w:r>
      <w:r>
        <w:rPr>
          <w:spacing w:val="-28"/>
        </w:rPr>
        <w:t> </w:t>
      </w:r>
      <w:r>
        <w:rPr/>
        <w:t>high</w:t>
      </w:r>
      <w:r>
        <w:rPr>
          <w:spacing w:val="-28"/>
        </w:rPr>
        <w:t> </w:t>
      </w:r>
      <w:r>
        <w:rPr/>
        <w:t>inci- dence occurred with</w:t>
      </w:r>
      <w:r>
        <w:rPr>
          <w:spacing w:val="-17"/>
        </w:rPr>
        <w:t> </w:t>
      </w:r>
      <w:r>
        <w:rPr/>
        <w:t>neostigmine.</w:t>
      </w:r>
    </w:p>
    <w:p>
      <w:pPr>
        <w:pStyle w:val="BodyText"/>
        <w:spacing w:line="266" w:lineRule="auto" w:before="2"/>
        <w:ind w:left="113" w:right="112" w:firstLine="198"/>
        <w:jc w:val="both"/>
      </w:pPr>
      <w:r>
        <w:rPr>
          <w:w w:val="95"/>
        </w:rPr>
        <w:t>On</w:t>
      </w:r>
      <w:r>
        <w:rPr>
          <w:spacing w:val="-17"/>
          <w:w w:val="95"/>
        </w:rPr>
        <w:t> </w:t>
      </w:r>
      <w:r>
        <w:rPr>
          <w:w w:val="95"/>
        </w:rPr>
        <w:t>comparing</w:t>
      </w:r>
      <w:r>
        <w:rPr>
          <w:spacing w:val="-15"/>
          <w:w w:val="95"/>
        </w:rPr>
        <w:t> </w:t>
      </w:r>
      <w:r>
        <w:rPr>
          <w:w w:val="95"/>
        </w:rPr>
        <w:t>the</w:t>
      </w:r>
      <w:r>
        <w:rPr>
          <w:spacing w:val="-15"/>
          <w:w w:val="95"/>
        </w:rPr>
        <w:t> </w:t>
      </w:r>
      <w:r>
        <w:rPr>
          <w:w w:val="95"/>
        </w:rPr>
        <w:t>four</w:t>
      </w:r>
      <w:r>
        <w:rPr>
          <w:spacing w:val="-15"/>
          <w:w w:val="95"/>
        </w:rPr>
        <w:t> </w:t>
      </w:r>
      <w:r>
        <w:rPr>
          <w:w w:val="95"/>
        </w:rPr>
        <w:t>studied</w:t>
      </w:r>
      <w:r>
        <w:rPr>
          <w:spacing w:val="-15"/>
          <w:w w:val="95"/>
        </w:rPr>
        <w:t> </w:t>
      </w:r>
      <w:r>
        <w:rPr>
          <w:w w:val="95"/>
        </w:rPr>
        <w:t>groups</w:t>
      </w:r>
      <w:r>
        <w:rPr>
          <w:spacing w:val="-16"/>
          <w:w w:val="95"/>
        </w:rPr>
        <w:t> </w:t>
      </w:r>
      <w:r>
        <w:rPr>
          <w:w w:val="95"/>
        </w:rPr>
        <w:t>as</w:t>
      </w:r>
      <w:r>
        <w:rPr>
          <w:spacing w:val="-16"/>
          <w:w w:val="95"/>
        </w:rPr>
        <w:t> </w:t>
      </w:r>
      <w:r>
        <w:rPr>
          <w:w w:val="95"/>
        </w:rPr>
        <w:t>regards</w:t>
      </w:r>
      <w:r>
        <w:rPr>
          <w:spacing w:val="-16"/>
          <w:w w:val="95"/>
        </w:rPr>
        <w:t> </w:t>
      </w:r>
      <w:r>
        <w:rPr>
          <w:w w:val="95"/>
        </w:rPr>
        <w:t>nausea</w:t>
      </w:r>
      <w:r>
        <w:rPr>
          <w:spacing w:val="-15"/>
          <w:w w:val="95"/>
        </w:rPr>
        <w:t> </w:t>
      </w:r>
      <w:r>
        <w:rPr>
          <w:spacing w:val="3"/>
          <w:w w:val="95"/>
        </w:rPr>
        <w:t>(</w:t>
      </w:r>
      <w:hyperlink w:history="true" w:anchor="_bookmark11">
        <w:r>
          <w:rPr>
            <w:b/>
            <w:color w:val="943634"/>
            <w:spacing w:val="3"/>
            <w:w w:val="95"/>
          </w:rPr>
          <w:t>Figure</w:t>
        </w:r>
        <w:r>
          <w:rPr>
            <w:b/>
            <w:color w:val="943634"/>
            <w:spacing w:val="-11"/>
            <w:w w:val="95"/>
          </w:rPr>
          <w:t> </w:t>
        </w:r>
        <w:r>
          <w:rPr>
            <w:b/>
            <w:color w:val="943634"/>
            <w:w w:val="95"/>
          </w:rPr>
          <w:t>9</w:t>
        </w:r>
      </w:hyperlink>
      <w:r>
        <w:rPr>
          <w:w w:val="95"/>
        </w:rPr>
        <w:t>),</w:t>
      </w:r>
      <w:r>
        <w:rPr>
          <w:spacing w:val="-15"/>
          <w:w w:val="95"/>
        </w:rPr>
        <w:t> </w:t>
      </w:r>
      <w:r>
        <w:rPr>
          <w:w w:val="95"/>
        </w:rPr>
        <w:t>there</w:t>
      </w:r>
      <w:r>
        <w:rPr>
          <w:spacing w:val="-15"/>
          <w:w w:val="95"/>
        </w:rPr>
        <w:t> </w:t>
      </w:r>
      <w:r>
        <w:rPr>
          <w:w w:val="95"/>
        </w:rPr>
        <w:t>was </w:t>
      </w:r>
      <w:r>
        <w:rPr/>
        <w:t>a</w:t>
      </w:r>
      <w:r>
        <w:rPr>
          <w:spacing w:val="-25"/>
        </w:rPr>
        <w:t> </w:t>
      </w:r>
      <w:r>
        <w:rPr/>
        <w:t>significant</w:t>
      </w:r>
      <w:r>
        <w:rPr>
          <w:spacing w:val="-25"/>
        </w:rPr>
        <w:t> </w:t>
      </w:r>
      <w:r>
        <w:rPr/>
        <w:t>difference</w:t>
      </w:r>
      <w:r>
        <w:rPr>
          <w:spacing w:val="-24"/>
        </w:rPr>
        <w:t> </w:t>
      </w:r>
      <w:r>
        <w:rPr/>
        <w:t>among</w:t>
      </w:r>
      <w:r>
        <w:rPr>
          <w:spacing w:val="-24"/>
        </w:rPr>
        <w:t> </w:t>
      </w:r>
      <w:r>
        <w:rPr/>
        <w:t>the</w:t>
      </w:r>
      <w:r>
        <w:rPr>
          <w:spacing w:val="-24"/>
        </w:rPr>
        <w:t> </w:t>
      </w:r>
      <w:r>
        <w:rPr/>
        <w:t>four</w:t>
      </w:r>
      <w:r>
        <w:rPr>
          <w:spacing w:val="-24"/>
        </w:rPr>
        <w:t> </w:t>
      </w:r>
      <w:r>
        <w:rPr/>
        <w:t>groups</w:t>
      </w:r>
      <w:r>
        <w:rPr>
          <w:spacing w:val="-25"/>
        </w:rPr>
        <w:t> </w:t>
      </w:r>
      <w:r>
        <w:rPr/>
        <w:t>as</w:t>
      </w:r>
      <w:r>
        <w:rPr>
          <w:spacing w:val="-25"/>
        </w:rPr>
        <w:t> </w:t>
      </w:r>
      <w:r>
        <w:rPr/>
        <w:t>a</w:t>
      </w:r>
      <w:r>
        <w:rPr>
          <w:spacing w:val="-25"/>
        </w:rPr>
        <w:t> </w:t>
      </w:r>
      <w:r>
        <w:rPr/>
        <w:t>P</w:t>
      </w:r>
      <w:r>
        <w:rPr>
          <w:spacing w:val="-24"/>
        </w:rPr>
        <w:t> </w:t>
      </w:r>
      <w:r>
        <w:rPr/>
        <w:t>value</w:t>
      </w:r>
      <w:r>
        <w:rPr>
          <w:spacing w:val="-25"/>
        </w:rPr>
        <w:t> </w:t>
      </w:r>
      <w:r>
        <w:rPr/>
        <w:t>&lt;</w:t>
      </w:r>
      <w:r>
        <w:rPr>
          <w:spacing w:val="-24"/>
        </w:rPr>
        <w:t> </w:t>
      </w:r>
      <w:r>
        <w:rPr/>
        <w:t>0.05,</w:t>
      </w:r>
      <w:r>
        <w:rPr>
          <w:spacing w:val="-24"/>
        </w:rPr>
        <w:t> </w:t>
      </w:r>
      <w:r>
        <w:rPr/>
        <w:t>group</w:t>
      </w:r>
      <w:r>
        <w:rPr>
          <w:spacing w:val="-25"/>
        </w:rPr>
        <w:t> </w:t>
      </w:r>
      <w:r>
        <w:rPr/>
        <w:t>B3</w:t>
      </w:r>
      <w:r>
        <w:rPr>
          <w:spacing w:val="-24"/>
        </w:rPr>
        <w:t> </w:t>
      </w:r>
      <w:r>
        <w:rPr/>
        <w:t>pa- tients,</w:t>
      </w:r>
      <w:r>
        <w:rPr>
          <w:spacing w:val="-19"/>
        </w:rPr>
        <w:t> </w:t>
      </w:r>
      <w:r>
        <w:rPr/>
        <w:t>group</w:t>
      </w:r>
      <w:r>
        <w:rPr>
          <w:spacing w:val="-20"/>
        </w:rPr>
        <w:t> </w:t>
      </w:r>
      <w:r>
        <w:rPr/>
        <w:t>BF:</w:t>
      </w:r>
      <w:r>
        <w:rPr>
          <w:spacing w:val="-17"/>
        </w:rPr>
        <w:t> </w:t>
      </w:r>
      <w:r>
        <w:rPr/>
        <w:t>2</w:t>
      </w:r>
      <w:r>
        <w:rPr>
          <w:spacing w:val="-19"/>
        </w:rPr>
        <w:t> </w:t>
      </w:r>
      <w:r>
        <w:rPr/>
        <w:t>patients,</w:t>
      </w:r>
      <w:r>
        <w:rPr>
          <w:spacing w:val="-16"/>
        </w:rPr>
        <w:t> </w:t>
      </w:r>
      <w:r>
        <w:rPr/>
        <w:t>group</w:t>
      </w:r>
      <w:r>
        <w:rPr>
          <w:spacing w:val="-20"/>
        </w:rPr>
        <w:t> </w:t>
      </w:r>
      <w:r>
        <w:rPr/>
        <w:t>BC:</w:t>
      </w:r>
      <w:r>
        <w:rPr>
          <w:spacing w:val="-17"/>
        </w:rPr>
        <w:t> </w:t>
      </w:r>
      <w:r>
        <w:rPr/>
        <w:t>6</w:t>
      </w:r>
      <w:r>
        <w:rPr>
          <w:spacing w:val="-18"/>
        </w:rPr>
        <w:t> </w:t>
      </w:r>
      <w:r>
        <w:rPr/>
        <w:t>patients,</w:t>
      </w:r>
      <w:r>
        <w:rPr>
          <w:spacing w:val="-19"/>
        </w:rPr>
        <w:t> </w:t>
      </w:r>
      <w:r>
        <w:rPr/>
        <w:t>group</w:t>
      </w:r>
      <w:r>
        <w:rPr>
          <w:spacing w:val="-18"/>
        </w:rPr>
        <w:t> </w:t>
      </w:r>
      <w:r>
        <w:rPr/>
        <w:t>10</w:t>
      </w:r>
      <w:r>
        <w:rPr>
          <w:spacing w:val="-18"/>
        </w:rPr>
        <w:t> </w:t>
      </w:r>
      <w:r>
        <w:rPr/>
        <w:t>patients,</w:t>
      </w:r>
      <w:r>
        <w:rPr>
          <w:spacing w:val="-18"/>
        </w:rPr>
        <w:t> </w:t>
      </w:r>
      <w:r>
        <w:rPr/>
        <w:t>high</w:t>
      </w:r>
      <w:r>
        <w:rPr>
          <w:spacing w:val="-18"/>
        </w:rPr>
        <w:t> </w:t>
      </w:r>
      <w:r>
        <w:rPr/>
        <w:t>inci- dence occurred with</w:t>
      </w:r>
      <w:r>
        <w:rPr>
          <w:spacing w:val="-17"/>
        </w:rPr>
        <w:t> </w:t>
      </w:r>
      <w:r>
        <w:rPr/>
        <w:t>neostigmine.</w:t>
      </w:r>
    </w:p>
    <w:p>
      <w:pPr>
        <w:pStyle w:val="Heading1"/>
        <w:numPr>
          <w:ilvl w:val="0"/>
          <w:numId w:val="1"/>
        </w:numPr>
        <w:tabs>
          <w:tab w:pos="363" w:val="left" w:leader="none"/>
        </w:tabs>
        <w:spacing w:line="240" w:lineRule="auto" w:before="212" w:after="0"/>
        <w:ind w:left="362" w:right="0" w:hanging="251"/>
        <w:jc w:val="left"/>
      </w:pPr>
      <w:bookmarkStart w:name="4. Discussion" w:id="31"/>
      <w:bookmarkEnd w:id="31"/>
      <w:r>
        <w:rPr>
          <w:b w:val="0"/>
        </w:rPr>
      </w:r>
      <w:bookmarkStart w:name="4. Discussion" w:id="32"/>
      <w:bookmarkEnd w:id="32"/>
      <w:r>
        <w:rPr>
          <w:color w:val="943634"/>
        </w:rPr>
        <w:t>D</w:t>
      </w:r>
      <w:r>
        <w:rPr>
          <w:color w:val="943634"/>
        </w:rPr>
        <w:t>iscussion</w:t>
      </w:r>
    </w:p>
    <w:p>
      <w:pPr>
        <w:pStyle w:val="BodyText"/>
        <w:spacing w:line="266" w:lineRule="auto" w:before="152"/>
        <w:ind w:left="112" w:right="110"/>
        <w:jc w:val="both"/>
      </w:pPr>
      <w:r>
        <w:rPr/>
        <w:t>This</w:t>
      </w:r>
      <w:r>
        <w:rPr>
          <w:spacing w:val="-19"/>
        </w:rPr>
        <w:t> </w:t>
      </w:r>
      <w:r>
        <w:rPr/>
        <w:t>study</w:t>
      </w:r>
      <w:r>
        <w:rPr>
          <w:spacing w:val="-18"/>
        </w:rPr>
        <w:t> </w:t>
      </w:r>
      <w:r>
        <w:rPr/>
        <w:t>was</w:t>
      </w:r>
      <w:r>
        <w:rPr>
          <w:spacing w:val="-19"/>
        </w:rPr>
        <w:t> </w:t>
      </w:r>
      <w:r>
        <w:rPr/>
        <w:t>held</w:t>
      </w:r>
      <w:r>
        <w:rPr>
          <w:spacing w:val="-18"/>
        </w:rPr>
        <w:t> </w:t>
      </w:r>
      <w:r>
        <w:rPr/>
        <w:t>in</w:t>
      </w:r>
      <w:r>
        <w:rPr>
          <w:spacing w:val="-17"/>
        </w:rPr>
        <w:t> </w:t>
      </w:r>
      <w:r>
        <w:rPr/>
        <w:t>Benha</w:t>
      </w:r>
      <w:r>
        <w:rPr>
          <w:spacing w:val="-19"/>
        </w:rPr>
        <w:t> </w:t>
      </w:r>
      <w:r>
        <w:rPr/>
        <w:t>University</w:t>
      </w:r>
      <w:r>
        <w:rPr>
          <w:spacing w:val="-17"/>
        </w:rPr>
        <w:t> </w:t>
      </w:r>
      <w:r>
        <w:rPr/>
        <w:t>Hospital;</w:t>
      </w:r>
      <w:r>
        <w:rPr>
          <w:spacing w:val="-18"/>
        </w:rPr>
        <w:t> </w:t>
      </w:r>
      <w:r>
        <w:rPr/>
        <w:t>to</w:t>
      </w:r>
      <w:r>
        <w:rPr>
          <w:spacing w:val="-18"/>
        </w:rPr>
        <w:t> </w:t>
      </w:r>
      <w:r>
        <w:rPr/>
        <w:t>compare</w:t>
      </w:r>
      <w:r>
        <w:rPr>
          <w:spacing w:val="-17"/>
        </w:rPr>
        <w:t> </w:t>
      </w:r>
      <w:r>
        <w:rPr/>
        <w:t>between</w:t>
      </w:r>
      <w:r>
        <w:rPr>
          <w:spacing w:val="-19"/>
        </w:rPr>
        <w:t> </w:t>
      </w:r>
      <w:r>
        <w:rPr/>
        <w:t>intra- thecal</w:t>
      </w:r>
      <w:r>
        <w:rPr>
          <w:spacing w:val="-18"/>
        </w:rPr>
        <w:t> </w:t>
      </w:r>
      <w:r>
        <w:rPr/>
        <w:t>injection</w:t>
      </w:r>
      <w:r>
        <w:rPr>
          <w:spacing w:val="-19"/>
        </w:rPr>
        <w:t> </w:t>
      </w:r>
      <w:r>
        <w:rPr/>
        <w:t>of</w:t>
      </w:r>
      <w:r>
        <w:rPr>
          <w:spacing w:val="-18"/>
        </w:rPr>
        <w:t> </w:t>
      </w:r>
      <w:r>
        <w:rPr/>
        <w:t>bupivacaine</w:t>
      </w:r>
      <w:r>
        <w:rPr>
          <w:spacing w:val="-18"/>
        </w:rPr>
        <w:t> </w:t>
      </w:r>
      <w:r>
        <w:rPr/>
        <w:t>alone</w:t>
      </w:r>
      <w:r>
        <w:rPr>
          <w:spacing w:val="-18"/>
        </w:rPr>
        <w:t> </w:t>
      </w:r>
      <w:r>
        <w:rPr/>
        <w:t>or</w:t>
      </w:r>
      <w:r>
        <w:rPr>
          <w:spacing w:val="-18"/>
        </w:rPr>
        <w:t> </w:t>
      </w:r>
      <w:r>
        <w:rPr/>
        <w:t>with</w:t>
      </w:r>
      <w:r>
        <w:rPr>
          <w:spacing w:val="-18"/>
        </w:rPr>
        <w:t> </w:t>
      </w:r>
      <w:r>
        <w:rPr/>
        <w:t>fentanyl,</w:t>
      </w:r>
      <w:r>
        <w:rPr>
          <w:spacing w:val="-18"/>
        </w:rPr>
        <w:t> </w:t>
      </w:r>
      <w:r>
        <w:rPr/>
        <w:t>clonidine,</w:t>
      </w:r>
      <w:r>
        <w:rPr>
          <w:spacing w:val="-17"/>
        </w:rPr>
        <w:t> </w:t>
      </w:r>
      <w:r>
        <w:rPr/>
        <w:t>and</w:t>
      </w:r>
      <w:r>
        <w:rPr>
          <w:spacing w:val="-18"/>
        </w:rPr>
        <w:t> </w:t>
      </w:r>
      <w:r>
        <w:rPr/>
        <w:t>neostig- </w:t>
      </w:r>
      <w:r>
        <w:rPr>
          <w:w w:val="95"/>
        </w:rPr>
        <w:t>mine</w:t>
      </w:r>
      <w:r>
        <w:rPr>
          <w:spacing w:val="-20"/>
          <w:w w:val="95"/>
        </w:rPr>
        <w:t> </w:t>
      </w:r>
      <w:r>
        <w:rPr>
          <w:w w:val="95"/>
        </w:rPr>
        <w:t>in</w:t>
      </w:r>
      <w:r>
        <w:rPr>
          <w:spacing w:val="-20"/>
          <w:w w:val="95"/>
        </w:rPr>
        <w:t> </w:t>
      </w:r>
      <w:r>
        <w:rPr>
          <w:w w:val="95"/>
        </w:rPr>
        <w:t>lower</w:t>
      </w:r>
      <w:r>
        <w:rPr>
          <w:spacing w:val="-17"/>
          <w:w w:val="95"/>
        </w:rPr>
        <w:t> </w:t>
      </w:r>
      <w:r>
        <w:rPr>
          <w:w w:val="95"/>
        </w:rPr>
        <w:t>abdominal</w:t>
      </w:r>
      <w:r>
        <w:rPr>
          <w:spacing w:val="-18"/>
          <w:w w:val="95"/>
        </w:rPr>
        <w:t> </w:t>
      </w:r>
      <w:r>
        <w:rPr>
          <w:spacing w:val="-3"/>
          <w:w w:val="95"/>
        </w:rPr>
        <w:t>surgeries.</w:t>
      </w:r>
      <w:r>
        <w:rPr>
          <w:spacing w:val="-18"/>
          <w:w w:val="95"/>
        </w:rPr>
        <w:t> </w:t>
      </w:r>
      <w:r>
        <w:rPr>
          <w:w w:val="95"/>
        </w:rPr>
        <w:t>Spinal</w:t>
      </w:r>
      <w:r>
        <w:rPr>
          <w:spacing w:val="-17"/>
          <w:w w:val="95"/>
        </w:rPr>
        <w:t> </w:t>
      </w:r>
      <w:r>
        <w:rPr>
          <w:w w:val="95"/>
        </w:rPr>
        <w:t>anesthesia</w:t>
      </w:r>
      <w:r>
        <w:rPr>
          <w:spacing w:val="-19"/>
          <w:w w:val="95"/>
        </w:rPr>
        <w:t> </w:t>
      </w:r>
      <w:r>
        <w:rPr>
          <w:w w:val="95"/>
        </w:rPr>
        <w:t>is</w:t>
      </w:r>
      <w:r>
        <w:rPr>
          <w:spacing w:val="-18"/>
          <w:w w:val="95"/>
        </w:rPr>
        <w:t> </w:t>
      </w:r>
      <w:r>
        <w:rPr>
          <w:w w:val="95"/>
        </w:rPr>
        <w:t>a</w:t>
      </w:r>
      <w:r>
        <w:rPr>
          <w:spacing w:val="-19"/>
          <w:w w:val="95"/>
        </w:rPr>
        <w:t> </w:t>
      </w:r>
      <w:r>
        <w:rPr>
          <w:spacing w:val="-3"/>
          <w:w w:val="95"/>
        </w:rPr>
        <w:t>favorite</w:t>
      </w:r>
      <w:r>
        <w:rPr>
          <w:spacing w:val="-18"/>
          <w:w w:val="95"/>
        </w:rPr>
        <w:t> </w:t>
      </w:r>
      <w:r>
        <w:rPr>
          <w:w w:val="95"/>
        </w:rPr>
        <w:t>anesthesia</w:t>
      </w:r>
      <w:r>
        <w:rPr>
          <w:spacing w:val="-19"/>
          <w:w w:val="95"/>
        </w:rPr>
        <w:t> </w:t>
      </w:r>
      <w:r>
        <w:rPr>
          <w:w w:val="95"/>
        </w:rPr>
        <w:t>tech- nique</w:t>
      </w:r>
      <w:r>
        <w:rPr>
          <w:spacing w:val="-10"/>
          <w:w w:val="95"/>
        </w:rPr>
        <w:t> </w:t>
      </w:r>
      <w:r>
        <w:rPr>
          <w:w w:val="95"/>
        </w:rPr>
        <w:t>for</w:t>
      </w:r>
      <w:r>
        <w:rPr>
          <w:spacing w:val="-10"/>
          <w:w w:val="95"/>
        </w:rPr>
        <w:t> </w:t>
      </w:r>
      <w:r>
        <w:rPr>
          <w:w w:val="95"/>
        </w:rPr>
        <w:t>lower</w:t>
      </w:r>
      <w:r>
        <w:rPr>
          <w:spacing w:val="-9"/>
          <w:w w:val="95"/>
        </w:rPr>
        <w:t> </w:t>
      </w:r>
      <w:r>
        <w:rPr>
          <w:w w:val="95"/>
        </w:rPr>
        <w:t>abdominal</w:t>
      </w:r>
      <w:r>
        <w:rPr>
          <w:spacing w:val="-9"/>
          <w:w w:val="95"/>
        </w:rPr>
        <w:t> </w:t>
      </w:r>
      <w:r>
        <w:rPr>
          <w:spacing w:val="-3"/>
          <w:w w:val="95"/>
        </w:rPr>
        <w:t>surgeries.</w:t>
      </w:r>
      <w:r>
        <w:rPr>
          <w:spacing w:val="-10"/>
          <w:w w:val="95"/>
        </w:rPr>
        <w:t> </w:t>
      </w:r>
      <w:r>
        <w:rPr>
          <w:w w:val="95"/>
        </w:rPr>
        <w:t>Even</w:t>
      </w:r>
      <w:r>
        <w:rPr>
          <w:spacing w:val="-11"/>
          <w:w w:val="95"/>
        </w:rPr>
        <w:t> </w:t>
      </w:r>
      <w:r>
        <w:rPr>
          <w:w w:val="95"/>
        </w:rPr>
        <w:t>though</w:t>
      </w:r>
      <w:r>
        <w:rPr>
          <w:spacing w:val="-9"/>
          <w:w w:val="95"/>
        </w:rPr>
        <w:t> </w:t>
      </w:r>
      <w:r>
        <w:rPr>
          <w:w w:val="95"/>
        </w:rPr>
        <w:t>it</w:t>
      </w:r>
      <w:r>
        <w:rPr>
          <w:spacing w:val="-10"/>
          <w:w w:val="95"/>
        </w:rPr>
        <w:t> </w:t>
      </w:r>
      <w:r>
        <w:rPr>
          <w:w w:val="95"/>
        </w:rPr>
        <w:t>provides</w:t>
      </w:r>
      <w:r>
        <w:rPr>
          <w:spacing w:val="-10"/>
          <w:w w:val="95"/>
        </w:rPr>
        <w:t> </w:t>
      </w:r>
      <w:r>
        <w:rPr>
          <w:spacing w:val="-3"/>
          <w:w w:val="95"/>
        </w:rPr>
        <w:t>effective</w:t>
      </w:r>
      <w:r>
        <w:rPr>
          <w:spacing w:val="-9"/>
          <w:w w:val="95"/>
        </w:rPr>
        <w:t> </w:t>
      </w:r>
      <w:r>
        <w:rPr>
          <w:w w:val="95"/>
        </w:rPr>
        <w:t>analgesia</w:t>
      </w:r>
    </w:p>
    <w:p>
      <w:pPr>
        <w:spacing w:after="0" w:line="266" w:lineRule="auto"/>
        <w:jc w:val="both"/>
        <w:sectPr>
          <w:pgSz w:w="11910" w:h="16160"/>
          <w:pgMar w:header="0" w:footer="1126" w:top="780" w:bottom="1320" w:left="1020" w:right="1020"/>
          <w:cols w:num="2" w:equalWidth="0">
            <w:col w:w="2742" w:space="258"/>
            <w:col w:w="6870"/>
          </w:cols>
        </w:sectPr>
      </w:pPr>
    </w:p>
    <w:p>
      <w:pPr>
        <w:spacing w:before="52"/>
        <w:ind w:left="0" w:right="112" w:firstLine="0"/>
        <w:jc w:val="right"/>
        <w:rPr>
          <w:rFonts w:ascii="Calibri"/>
          <w:sz w:val="18"/>
        </w:rPr>
      </w:pPr>
      <w:r>
        <w:rPr/>
        <w:pict>
          <v:line style="position:absolute;mso-position-horizontal-relative:page;mso-position-vertical-relative:paragraph;z-index:-251628544;mso-wrap-distance-left:0;mso-wrap-distance-right:0" from="56.549999pt,17.449463pt" to="538.449999pt,17.449463pt" stroked="true" strokeweight="1pt" strokecolor="#808080">
            <v:stroke dashstyle="solid"/>
            <w10:wrap type="topAndBottom"/>
          </v:line>
        </w:pict>
      </w:r>
      <w:r>
        <w:rPr/>
        <w:drawing>
          <wp:anchor distT="0" distB="0" distL="0" distR="0" allowOverlap="1" layoutInCell="1" locked="0" behindDoc="0" simplePos="0" relativeHeight="30">
            <wp:simplePos x="0" y="0"/>
            <wp:positionH relativeFrom="page">
              <wp:posOffset>2886036</wp:posOffset>
            </wp:positionH>
            <wp:positionV relativeFrom="paragraph">
              <wp:posOffset>393971</wp:posOffset>
            </wp:positionV>
            <wp:extent cx="3676128" cy="2446781"/>
            <wp:effectExtent l="0" t="0" r="0" b="0"/>
            <wp:wrapTopAndBottom/>
            <wp:docPr id="21" name="image11.jpeg"/>
            <wp:cNvGraphicFramePr>
              <a:graphicFrameLocks noChangeAspect="1"/>
            </wp:cNvGraphicFramePr>
            <a:graphic>
              <a:graphicData uri="http://schemas.openxmlformats.org/drawingml/2006/picture">
                <pic:pic>
                  <pic:nvPicPr>
                    <pic:cNvPr id="22" name="image11.jpeg"/>
                    <pic:cNvPicPr/>
                  </pic:nvPicPr>
                  <pic:blipFill>
                    <a:blip r:embed="rId20" cstate="print"/>
                    <a:stretch>
                      <a:fillRect/>
                    </a:stretch>
                  </pic:blipFill>
                  <pic:spPr>
                    <a:xfrm>
                      <a:off x="0" y="0"/>
                      <a:ext cx="3676128" cy="2446781"/>
                    </a:xfrm>
                    <a:prstGeom prst="rect">
                      <a:avLst/>
                    </a:prstGeom>
                  </pic:spPr>
                </pic:pic>
              </a:graphicData>
            </a:graphic>
          </wp:anchor>
        </w:drawing>
      </w:r>
      <w:r>
        <w:rPr>
          <w:rFonts w:ascii="Calibri"/>
          <w:sz w:val="18"/>
        </w:rPr>
        <w:t>E. M. Abdelzaam, A. H. A. Elrahman</w:t>
      </w:r>
    </w:p>
    <w:p>
      <w:pPr>
        <w:pStyle w:val="BodyText"/>
        <w:spacing w:before="10"/>
        <w:ind w:left="0"/>
        <w:rPr>
          <w:rFonts w:ascii="Calibri"/>
          <w:sz w:val="15"/>
        </w:rPr>
      </w:pPr>
    </w:p>
    <w:p>
      <w:pPr>
        <w:spacing w:line="244" w:lineRule="auto" w:before="127"/>
        <w:ind w:left="3112" w:right="0" w:firstLine="0"/>
        <w:jc w:val="left"/>
        <w:rPr>
          <w:sz w:val="18"/>
        </w:rPr>
      </w:pPr>
      <w:bookmarkStart w:name="_bookmark9" w:id="33"/>
      <w:bookmarkEnd w:id="33"/>
      <w:r>
        <w:rPr/>
      </w:r>
      <w:r>
        <w:rPr>
          <w:b/>
          <w:color w:val="943634"/>
          <w:w w:val="95"/>
          <w:sz w:val="18"/>
        </w:rPr>
        <w:t>Figure 7. </w:t>
      </w:r>
      <w:r>
        <w:rPr>
          <w:w w:val="95"/>
          <w:sz w:val="18"/>
        </w:rPr>
        <w:t>Comparison between the studied groups regarding adverse effects (hypoten- </w:t>
      </w:r>
      <w:r>
        <w:rPr>
          <w:sz w:val="18"/>
        </w:rPr>
        <w:t>sion).</w:t>
      </w:r>
    </w:p>
    <w:p>
      <w:pPr>
        <w:pStyle w:val="BodyText"/>
        <w:spacing w:before="3"/>
        <w:ind w:left="0"/>
        <w:rPr>
          <w:sz w:val="18"/>
        </w:rPr>
      </w:pPr>
      <w:r>
        <w:rPr/>
        <w:drawing>
          <wp:anchor distT="0" distB="0" distL="0" distR="0" allowOverlap="1" layoutInCell="1" locked="0" behindDoc="0" simplePos="0" relativeHeight="31">
            <wp:simplePos x="0" y="0"/>
            <wp:positionH relativeFrom="page">
              <wp:posOffset>2886034</wp:posOffset>
            </wp:positionH>
            <wp:positionV relativeFrom="paragraph">
              <wp:posOffset>181282</wp:posOffset>
            </wp:positionV>
            <wp:extent cx="3664089" cy="2359914"/>
            <wp:effectExtent l="0" t="0" r="0" b="0"/>
            <wp:wrapTopAndBottom/>
            <wp:docPr id="23" name="image12.jpeg"/>
            <wp:cNvGraphicFramePr>
              <a:graphicFrameLocks noChangeAspect="1"/>
            </wp:cNvGraphicFramePr>
            <a:graphic>
              <a:graphicData uri="http://schemas.openxmlformats.org/drawingml/2006/picture">
                <pic:pic>
                  <pic:nvPicPr>
                    <pic:cNvPr id="24" name="image12.jpeg"/>
                    <pic:cNvPicPr/>
                  </pic:nvPicPr>
                  <pic:blipFill>
                    <a:blip r:embed="rId21" cstate="print"/>
                    <a:stretch>
                      <a:fillRect/>
                    </a:stretch>
                  </pic:blipFill>
                  <pic:spPr>
                    <a:xfrm>
                      <a:off x="0" y="0"/>
                      <a:ext cx="3664089" cy="2359914"/>
                    </a:xfrm>
                    <a:prstGeom prst="rect">
                      <a:avLst/>
                    </a:prstGeom>
                  </pic:spPr>
                </pic:pic>
              </a:graphicData>
            </a:graphic>
          </wp:anchor>
        </w:drawing>
      </w:r>
    </w:p>
    <w:p>
      <w:pPr>
        <w:spacing w:before="140"/>
        <w:ind w:left="3112" w:right="0" w:firstLine="0"/>
        <w:jc w:val="left"/>
        <w:rPr>
          <w:sz w:val="18"/>
        </w:rPr>
      </w:pPr>
      <w:bookmarkStart w:name="_bookmark10" w:id="34"/>
      <w:bookmarkEnd w:id="34"/>
      <w:r>
        <w:rPr/>
      </w:r>
      <w:r>
        <w:rPr>
          <w:b/>
          <w:color w:val="943634"/>
          <w:w w:val="95"/>
          <w:sz w:val="18"/>
        </w:rPr>
        <w:t>Figure 8. </w:t>
      </w:r>
      <w:r>
        <w:rPr>
          <w:w w:val="95"/>
          <w:sz w:val="18"/>
        </w:rPr>
        <w:t>Comparison between the studied groups regarding adverse effects (vomiting).</w:t>
      </w:r>
    </w:p>
    <w:p>
      <w:pPr>
        <w:pStyle w:val="BodyText"/>
        <w:spacing w:before="8"/>
        <w:ind w:left="0"/>
        <w:rPr>
          <w:sz w:val="18"/>
        </w:rPr>
      </w:pPr>
      <w:r>
        <w:rPr/>
        <w:drawing>
          <wp:anchor distT="0" distB="0" distL="0" distR="0" allowOverlap="1" layoutInCell="1" locked="0" behindDoc="0" simplePos="0" relativeHeight="32">
            <wp:simplePos x="0" y="0"/>
            <wp:positionH relativeFrom="page">
              <wp:posOffset>2894495</wp:posOffset>
            </wp:positionH>
            <wp:positionV relativeFrom="paragraph">
              <wp:posOffset>184352</wp:posOffset>
            </wp:positionV>
            <wp:extent cx="3649381" cy="2171700"/>
            <wp:effectExtent l="0" t="0" r="0" b="0"/>
            <wp:wrapTopAndBottom/>
            <wp:docPr id="25" name="image13.jpeg"/>
            <wp:cNvGraphicFramePr>
              <a:graphicFrameLocks noChangeAspect="1"/>
            </wp:cNvGraphicFramePr>
            <a:graphic>
              <a:graphicData uri="http://schemas.openxmlformats.org/drawingml/2006/picture">
                <pic:pic>
                  <pic:nvPicPr>
                    <pic:cNvPr id="26" name="image13.jpeg"/>
                    <pic:cNvPicPr/>
                  </pic:nvPicPr>
                  <pic:blipFill>
                    <a:blip r:embed="rId22" cstate="print"/>
                    <a:stretch>
                      <a:fillRect/>
                    </a:stretch>
                  </pic:blipFill>
                  <pic:spPr>
                    <a:xfrm>
                      <a:off x="0" y="0"/>
                      <a:ext cx="3649381" cy="2171700"/>
                    </a:xfrm>
                    <a:prstGeom prst="rect">
                      <a:avLst/>
                    </a:prstGeom>
                  </pic:spPr>
                </pic:pic>
              </a:graphicData>
            </a:graphic>
          </wp:anchor>
        </w:drawing>
      </w:r>
    </w:p>
    <w:p>
      <w:pPr>
        <w:spacing w:before="131"/>
        <w:ind w:left="3112" w:right="0" w:firstLine="0"/>
        <w:jc w:val="left"/>
        <w:rPr>
          <w:sz w:val="18"/>
        </w:rPr>
      </w:pPr>
      <w:bookmarkStart w:name="_bookmark11" w:id="35"/>
      <w:bookmarkEnd w:id="35"/>
      <w:r>
        <w:rPr/>
      </w:r>
      <w:r>
        <w:rPr>
          <w:b/>
          <w:color w:val="943634"/>
          <w:spacing w:val="3"/>
          <w:sz w:val="18"/>
        </w:rPr>
        <w:t>Figure</w:t>
      </w:r>
      <w:r>
        <w:rPr>
          <w:b/>
          <w:color w:val="943634"/>
          <w:spacing w:val="-25"/>
          <w:sz w:val="18"/>
        </w:rPr>
        <w:t> </w:t>
      </w:r>
      <w:r>
        <w:rPr>
          <w:b/>
          <w:color w:val="943634"/>
          <w:spacing w:val="2"/>
          <w:sz w:val="18"/>
        </w:rPr>
        <w:t>9.</w:t>
      </w:r>
      <w:r>
        <w:rPr>
          <w:b/>
          <w:color w:val="943634"/>
          <w:spacing w:val="-26"/>
          <w:sz w:val="18"/>
        </w:rPr>
        <w:t> </w:t>
      </w:r>
      <w:r>
        <w:rPr>
          <w:sz w:val="18"/>
        </w:rPr>
        <w:t>Comparison</w:t>
      </w:r>
      <w:r>
        <w:rPr>
          <w:spacing w:val="-28"/>
          <w:sz w:val="18"/>
        </w:rPr>
        <w:t> </w:t>
      </w:r>
      <w:r>
        <w:rPr>
          <w:sz w:val="18"/>
        </w:rPr>
        <w:t>between</w:t>
      </w:r>
      <w:r>
        <w:rPr>
          <w:spacing w:val="-28"/>
          <w:sz w:val="18"/>
        </w:rPr>
        <w:t> </w:t>
      </w:r>
      <w:r>
        <w:rPr>
          <w:sz w:val="18"/>
        </w:rPr>
        <w:t>the</w:t>
      </w:r>
      <w:r>
        <w:rPr>
          <w:spacing w:val="-27"/>
          <w:sz w:val="18"/>
        </w:rPr>
        <w:t> </w:t>
      </w:r>
      <w:r>
        <w:rPr>
          <w:sz w:val="18"/>
        </w:rPr>
        <w:t>studied</w:t>
      </w:r>
      <w:r>
        <w:rPr>
          <w:spacing w:val="-28"/>
          <w:sz w:val="18"/>
        </w:rPr>
        <w:t> </w:t>
      </w:r>
      <w:r>
        <w:rPr>
          <w:sz w:val="18"/>
        </w:rPr>
        <w:t>groups</w:t>
      </w:r>
      <w:r>
        <w:rPr>
          <w:spacing w:val="-28"/>
          <w:sz w:val="18"/>
        </w:rPr>
        <w:t> </w:t>
      </w:r>
      <w:r>
        <w:rPr>
          <w:sz w:val="18"/>
        </w:rPr>
        <w:t>regarding</w:t>
      </w:r>
      <w:r>
        <w:rPr>
          <w:spacing w:val="-29"/>
          <w:sz w:val="18"/>
        </w:rPr>
        <w:t> </w:t>
      </w:r>
      <w:r>
        <w:rPr>
          <w:sz w:val="18"/>
        </w:rPr>
        <w:t>adverse</w:t>
      </w:r>
      <w:r>
        <w:rPr>
          <w:spacing w:val="-29"/>
          <w:sz w:val="18"/>
        </w:rPr>
        <w:t> </w:t>
      </w:r>
      <w:r>
        <w:rPr>
          <w:sz w:val="18"/>
        </w:rPr>
        <w:t>effects</w:t>
      </w:r>
      <w:r>
        <w:rPr>
          <w:spacing w:val="-28"/>
          <w:sz w:val="18"/>
        </w:rPr>
        <w:t> </w:t>
      </w:r>
      <w:r>
        <w:rPr>
          <w:sz w:val="18"/>
        </w:rPr>
        <w:t>(nausea).</w:t>
      </w:r>
    </w:p>
    <w:p>
      <w:pPr>
        <w:spacing w:after="0"/>
        <w:jc w:val="left"/>
        <w:rPr>
          <w:sz w:val="18"/>
        </w:rPr>
        <w:sectPr>
          <w:pgSz w:w="11910" w:h="16160"/>
          <w:pgMar w:header="0" w:footer="1126" w:top="780" w:bottom="1320" w:left="1020" w:right="1020"/>
        </w:sectPr>
      </w:pPr>
    </w:p>
    <w:p>
      <w:pPr>
        <w:spacing w:before="52"/>
        <w:ind w:left="112" w:right="0" w:firstLine="0"/>
        <w:jc w:val="left"/>
        <w:rPr>
          <w:rFonts w:ascii="Calibri"/>
          <w:sz w:val="18"/>
        </w:rPr>
      </w:pPr>
      <w:r>
        <w:rPr/>
        <w:pict>
          <v:line style="position:absolute;mso-position-horizontal-relative:page;mso-position-vertical-relative:paragraph;z-index:-251624448;mso-wrap-distance-left:0;mso-wrap-distance-right:0" from="56.549999pt,17.449463pt" to="538.449999pt,17.449463pt" stroked="true" strokeweight="1pt" strokecolor="#808080">
            <v:stroke dashstyle="solid"/>
            <w10:wrap type="topAndBottom"/>
          </v:line>
        </w:pict>
      </w:r>
      <w:r>
        <w:rPr>
          <w:rFonts w:ascii="Calibri"/>
          <w:sz w:val="18"/>
        </w:rPr>
        <w:t>E. M. Abdelzaam, A. H. A. Elrahman</w:t>
      </w:r>
    </w:p>
    <w:p>
      <w:pPr>
        <w:pStyle w:val="BodyText"/>
        <w:spacing w:before="4"/>
        <w:ind w:left="0"/>
        <w:rPr>
          <w:rFonts w:ascii="Calibri"/>
          <w:sz w:val="14"/>
        </w:rPr>
      </w:pPr>
    </w:p>
    <w:p>
      <w:pPr>
        <w:pStyle w:val="BodyText"/>
        <w:spacing w:line="271" w:lineRule="auto" w:before="91"/>
        <w:ind w:right="114"/>
        <w:jc w:val="both"/>
      </w:pPr>
      <w:r>
        <w:rPr/>
        <w:t>in</w:t>
      </w:r>
      <w:r>
        <w:rPr>
          <w:spacing w:val="-31"/>
        </w:rPr>
        <w:t> </w:t>
      </w:r>
      <w:r>
        <w:rPr/>
        <w:t>the</w:t>
      </w:r>
      <w:r>
        <w:rPr>
          <w:spacing w:val="-30"/>
        </w:rPr>
        <w:t> </w:t>
      </w:r>
      <w:r>
        <w:rPr/>
        <w:t>initial</w:t>
      </w:r>
      <w:r>
        <w:rPr>
          <w:spacing w:val="-29"/>
        </w:rPr>
        <w:t> </w:t>
      </w:r>
      <w:r>
        <w:rPr/>
        <w:t>postoperative</w:t>
      </w:r>
      <w:r>
        <w:rPr>
          <w:spacing w:val="-30"/>
        </w:rPr>
        <w:t> </w:t>
      </w:r>
      <w:r>
        <w:rPr/>
        <w:t>period,</w:t>
      </w:r>
      <w:r>
        <w:rPr>
          <w:spacing w:val="-30"/>
        </w:rPr>
        <w:t> </w:t>
      </w:r>
      <w:r>
        <w:rPr/>
        <w:t>this</w:t>
      </w:r>
      <w:r>
        <w:rPr>
          <w:spacing w:val="-30"/>
        </w:rPr>
        <w:t> </w:t>
      </w:r>
      <w:r>
        <w:rPr/>
        <w:t>effect</w:t>
      </w:r>
      <w:r>
        <w:rPr>
          <w:spacing w:val="-30"/>
        </w:rPr>
        <w:t> </w:t>
      </w:r>
      <w:r>
        <w:rPr/>
        <w:t>is</w:t>
      </w:r>
      <w:r>
        <w:rPr>
          <w:spacing w:val="-29"/>
        </w:rPr>
        <w:t> </w:t>
      </w:r>
      <w:r>
        <w:rPr/>
        <w:t>very</w:t>
      </w:r>
      <w:r>
        <w:rPr>
          <w:spacing w:val="-30"/>
        </w:rPr>
        <w:t> </w:t>
      </w:r>
      <w:r>
        <w:rPr/>
        <w:t>short</w:t>
      </w:r>
      <w:r>
        <w:rPr>
          <w:spacing w:val="-30"/>
        </w:rPr>
        <w:t> </w:t>
      </w:r>
      <w:r>
        <w:rPr/>
        <w:t>lasting.</w:t>
      </w:r>
      <w:r>
        <w:rPr>
          <w:spacing w:val="-29"/>
        </w:rPr>
        <w:t> </w:t>
      </w:r>
      <w:r>
        <w:rPr/>
        <w:t>In</w:t>
      </w:r>
      <w:r>
        <w:rPr>
          <w:spacing w:val="-30"/>
        </w:rPr>
        <w:t> </w:t>
      </w:r>
      <w:r>
        <w:rPr/>
        <w:t>the</w:t>
      </w:r>
      <w:r>
        <w:rPr>
          <w:spacing w:val="-30"/>
        </w:rPr>
        <w:t> </w:t>
      </w:r>
      <w:r>
        <w:rPr/>
        <w:t>context </w:t>
      </w:r>
      <w:r>
        <w:rPr>
          <w:w w:val="95"/>
        </w:rPr>
        <w:t>of “Augmentation strategies” for intrathecal analgesia, the discovery of opioid receptors</w:t>
      </w:r>
      <w:r>
        <w:rPr>
          <w:spacing w:val="-10"/>
          <w:w w:val="95"/>
        </w:rPr>
        <w:t> </w:t>
      </w:r>
      <w:r>
        <w:rPr>
          <w:w w:val="95"/>
        </w:rPr>
        <w:t>and</w:t>
      </w:r>
      <w:r>
        <w:rPr>
          <w:spacing w:val="-10"/>
          <w:w w:val="95"/>
        </w:rPr>
        <w:t> </w:t>
      </w:r>
      <w:r>
        <w:rPr>
          <w:w w:val="95"/>
        </w:rPr>
        <w:t>the</w:t>
      </w:r>
      <w:r>
        <w:rPr>
          <w:spacing w:val="-11"/>
          <w:w w:val="95"/>
        </w:rPr>
        <w:t> </w:t>
      </w:r>
      <w:r>
        <w:rPr>
          <w:w w:val="95"/>
        </w:rPr>
        <w:t>following</w:t>
      </w:r>
      <w:r>
        <w:rPr>
          <w:spacing w:val="-11"/>
          <w:w w:val="95"/>
        </w:rPr>
        <w:t> </w:t>
      </w:r>
      <w:r>
        <w:rPr>
          <w:w w:val="95"/>
        </w:rPr>
        <w:t>development</w:t>
      </w:r>
      <w:r>
        <w:rPr>
          <w:spacing w:val="-9"/>
          <w:w w:val="95"/>
        </w:rPr>
        <w:t> </w:t>
      </w:r>
      <w:r>
        <w:rPr>
          <w:w w:val="95"/>
        </w:rPr>
        <w:t>of</w:t>
      </w:r>
      <w:r>
        <w:rPr>
          <w:spacing w:val="-10"/>
          <w:w w:val="95"/>
        </w:rPr>
        <w:t> </w:t>
      </w:r>
      <w:r>
        <w:rPr>
          <w:w w:val="95"/>
        </w:rPr>
        <w:t>the</w:t>
      </w:r>
      <w:r>
        <w:rPr>
          <w:spacing w:val="-11"/>
          <w:w w:val="95"/>
        </w:rPr>
        <w:t> </w:t>
      </w:r>
      <w:r>
        <w:rPr>
          <w:w w:val="95"/>
        </w:rPr>
        <w:t>technique</w:t>
      </w:r>
      <w:r>
        <w:rPr>
          <w:spacing w:val="-9"/>
          <w:w w:val="95"/>
        </w:rPr>
        <w:t> </w:t>
      </w:r>
      <w:r>
        <w:rPr>
          <w:w w:val="95"/>
        </w:rPr>
        <w:t>of</w:t>
      </w:r>
      <w:r>
        <w:rPr>
          <w:spacing w:val="-11"/>
          <w:w w:val="95"/>
        </w:rPr>
        <w:t> </w:t>
      </w:r>
      <w:r>
        <w:rPr>
          <w:w w:val="95"/>
        </w:rPr>
        <w:t>epidural</w:t>
      </w:r>
      <w:r>
        <w:rPr>
          <w:spacing w:val="-11"/>
          <w:w w:val="95"/>
        </w:rPr>
        <w:t> </w:t>
      </w:r>
      <w:r>
        <w:rPr>
          <w:w w:val="95"/>
        </w:rPr>
        <w:t>and</w:t>
      </w:r>
      <w:r>
        <w:rPr>
          <w:spacing w:val="-8"/>
          <w:w w:val="95"/>
        </w:rPr>
        <w:t> </w:t>
      </w:r>
      <w:r>
        <w:rPr>
          <w:w w:val="95"/>
        </w:rPr>
        <w:t>intra- thecal</w:t>
      </w:r>
      <w:r>
        <w:rPr>
          <w:spacing w:val="-4"/>
          <w:w w:val="95"/>
        </w:rPr>
        <w:t> </w:t>
      </w:r>
      <w:r>
        <w:rPr>
          <w:w w:val="95"/>
        </w:rPr>
        <w:t>opioid</w:t>
      </w:r>
      <w:r>
        <w:rPr>
          <w:spacing w:val="-4"/>
          <w:w w:val="95"/>
        </w:rPr>
        <w:t> </w:t>
      </w:r>
      <w:r>
        <w:rPr>
          <w:w w:val="95"/>
        </w:rPr>
        <w:t>administration</w:t>
      </w:r>
      <w:r>
        <w:rPr>
          <w:spacing w:val="-3"/>
          <w:w w:val="95"/>
        </w:rPr>
        <w:t> </w:t>
      </w:r>
      <w:r>
        <w:rPr>
          <w:w w:val="95"/>
        </w:rPr>
        <w:t>is</w:t>
      </w:r>
      <w:r>
        <w:rPr>
          <w:spacing w:val="-5"/>
          <w:w w:val="95"/>
        </w:rPr>
        <w:t> </w:t>
      </w:r>
      <w:r>
        <w:rPr>
          <w:w w:val="95"/>
        </w:rPr>
        <w:t>certainly</w:t>
      </w:r>
      <w:r>
        <w:rPr>
          <w:spacing w:val="-4"/>
          <w:w w:val="95"/>
        </w:rPr>
        <w:t> </w:t>
      </w:r>
      <w:r>
        <w:rPr>
          <w:w w:val="95"/>
        </w:rPr>
        <w:t>one</w:t>
      </w:r>
      <w:r>
        <w:rPr>
          <w:spacing w:val="-5"/>
          <w:w w:val="95"/>
        </w:rPr>
        <w:t> </w:t>
      </w:r>
      <w:r>
        <w:rPr>
          <w:w w:val="95"/>
        </w:rPr>
        <w:t>of</w:t>
      </w:r>
      <w:r>
        <w:rPr>
          <w:spacing w:val="-4"/>
          <w:w w:val="95"/>
        </w:rPr>
        <w:t> </w:t>
      </w:r>
      <w:r>
        <w:rPr>
          <w:w w:val="95"/>
        </w:rPr>
        <w:t>the</w:t>
      </w:r>
      <w:r>
        <w:rPr>
          <w:spacing w:val="-5"/>
          <w:w w:val="95"/>
        </w:rPr>
        <w:t> </w:t>
      </w:r>
      <w:r>
        <w:rPr>
          <w:w w:val="95"/>
        </w:rPr>
        <w:t>most</w:t>
      </w:r>
      <w:r>
        <w:rPr>
          <w:spacing w:val="-4"/>
          <w:w w:val="95"/>
        </w:rPr>
        <w:t> </w:t>
      </w:r>
      <w:r>
        <w:rPr>
          <w:w w:val="95"/>
        </w:rPr>
        <w:t>significant</w:t>
      </w:r>
      <w:r>
        <w:rPr>
          <w:spacing w:val="-2"/>
          <w:w w:val="95"/>
        </w:rPr>
        <w:t> </w:t>
      </w:r>
      <w:r>
        <w:rPr>
          <w:w w:val="95"/>
        </w:rPr>
        <w:t>advances</w:t>
      </w:r>
      <w:r>
        <w:rPr>
          <w:spacing w:val="-4"/>
          <w:w w:val="95"/>
        </w:rPr>
        <w:t> </w:t>
      </w:r>
      <w:r>
        <w:rPr>
          <w:w w:val="95"/>
        </w:rPr>
        <w:t>in pain</w:t>
      </w:r>
      <w:r>
        <w:rPr>
          <w:spacing w:val="-4"/>
          <w:w w:val="95"/>
        </w:rPr>
        <w:t> </w:t>
      </w:r>
      <w:r>
        <w:rPr>
          <w:w w:val="95"/>
        </w:rPr>
        <w:t>management</w:t>
      </w:r>
      <w:r>
        <w:rPr>
          <w:spacing w:val="-2"/>
          <w:w w:val="95"/>
        </w:rPr>
        <w:t> </w:t>
      </w:r>
      <w:r>
        <w:rPr>
          <w:w w:val="95"/>
        </w:rPr>
        <w:t>in</w:t>
      </w:r>
      <w:r>
        <w:rPr>
          <w:spacing w:val="-5"/>
          <w:w w:val="95"/>
        </w:rPr>
        <w:t> </w:t>
      </w:r>
      <w:r>
        <w:rPr>
          <w:w w:val="95"/>
        </w:rPr>
        <w:t>the</w:t>
      </w:r>
      <w:r>
        <w:rPr>
          <w:spacing w:val="-5"/>
          <w:w w:val="95"/>
        </w:rPr>
        <w:t> </w:t>
      </w:r>
      <w:r>
        <w:rPr>
          <w:w w:val="95"/>
        </w:rPr>
        <w:t>last</w:t>
      </w:r>
      <w:r>
        <w:rPr>
          <w:spacing w:val="-2"/>
          <w:w w:val="95"/>
        </w:rPr>
        <w:t> </w:t>
      </w:r>
      <w:r>
        <w:rPr>
          <w:w w:val="95"/>
        </w:rPr>
        <w:t>three</w:t>
      </w:r>
      <w:r>
        <w:rPr>
          <w:spacing w:val="-5"/>
          <w:w w:val="95"/>
        </w:rPr>
        <w:t> </w:t>
      </w:r>
      <w:r>
        <w:rPr>
          <w:w w:val="95"/>
        </w:rPr>
        <w:t>decades.</w:t>
      </w:r>
      <w:r>
        <w:rPr>
          <w:spacing w:val="-2"/>
          <w:w w:val="95"/>
        </w:rPr>
        <w:t> </w:t>
      </w:r>
      <w:r>
        <w:rPr>
          <w:w w:val="95"/>
        </w:rPr>
        <w:t>A</w:t>
      </w:r>
      <w:r>
        <w:rPr>
          <w:spacing w:val="-5"/>
          <w:w w:val="95"/>
        </w:rPr>
        <w:t> </w:t>
      </w:r>
      <w:r>
        <w:rPr>
          <w:w w:val="95"/>
        </w:rPr>
        <w:t>wide</w:t>
      </w:r>
      <w:r>
        <w:rPr>
          <w:spacing w:val="-3"/>
          <w:w w:val="95"/>
        </w:rPr>
        <w:t> </w:t>
      </w:r>
      <w:r>
        <w:rPr>
          <w:w w:val="95"/>
        </w:rPr>
        <w:t>variety</w:t>
      </w:r>
      <w:r>
        <w:rPr>
          <w:spacing w:val="-4"/>
          <w:w w:val="95"/>
        </w:rPr>
        <w:t> </w:t>
      </w:r>
      <w:r>
        <w:rPr>
          <w:w w:val="95"/>
        </w:rPr>
        <w:t>of</w:t>
      </w:r>
      <w:r>
        <w:rPr>
          <w:spacing w:val="-3"/>
          <w:w w:val="95"/>
        </w:rPr>
        <w:t> </w:t>
      </w:r>
      <w:r>
        <w:rPr>
          <w:w w:val="95"/>
        </w:rPr>
        <w:t>non-opioids</w:t>
      </w:r>
      <w:r>
        <w:rPr>
          <w:spacing w:val="-5"/>
          <w:w w:val="95"/>
        </w:rPr>
        <w:t> </w:t>
      </w:r>
      <w:r>
        <w:rPr>
          <w:w w:val="95"/>
        </w:rPr>
        <w:t>have also been used in epidural or subarachnoid space to achieve pain relief</w:t>
      </w:r>
      <w:r>
        <w:rPr>
          <w:spacing w:val="-31"/>
          <w:w w:val="95"/>
        </w:rPr>
        <w:t> </w:t>
      </w:r>
      <w:r>
        <w:rPr>
          <w:w w:val="95"/>
        </w:rPr>
        <w:t>without </w:t>
      </w:r>
      <w:r>
        <w:rPr/>
        <w:t>the risk of respiratory depression </w:t>
      </w:r>
      <w:hyperlink w:history="true" w:anchor="_bookmark21">
        <w:r>
          <w:rPr>
            <w:color w:val="943634"/>
          </w:rPr>
          <w:t>[10]</w:t>
        </w:r>
        <w:r>
          <w:rPr>
            <w:color w:val="943634"/>
            <w:spacing w:val="-34"/>
          </w:rPr>
          <w:t> </w:t>
        </w:r>
      </w:hyperlink>
      <w:hyperlink w:history="true" w:anchor="_bookmark22">
        <w:r>
          <w:rPr>
            <w:color w:val="943634"/>
          </w:rPr>
          <w:t>[11]</w:t>
        </w:r>
        <w:r>
          <w:rPr/>
          <w:t>.</w:t>
        </w:r>
      </w:hyperlink>
    </w:p>
    <w:p>
      <w:pPr>
        <w:pStyle w:val="BodyText"/>
        <w:spacing w:line="268" w:lineRule="auto"/>
        <w:ind w:right="112" w:firstLine="199"/>
        <w:jc w:val="both"/>
      </w:pPr>
      <w:r>
        <w:rPr/>
        <w:t>Opioid</w:t>
      </w:r>
      <w:r>
        <w:rPr>
          <w:spacing w:val="-33"/>
        </w:rPr>
        <w:t> </w:t>
      </w:r>
      <w:r>
        <w:rPr/>
        <w:t>receptors</w:t>
      </w:r>
      <w:r>
        <w:rPr>
          <w:spacing w:val="-32"/>
        </w:rPr>
        <w:t> </w:t>
      </w:r>
      <w:r>
        <w:rPr/>
        <w:t>were</w:t>
      </w:r>
      <w:r>
        <w:rPr>
          <w:spacing w:val="-33"/>
        </w:rPr>
        <w:t> </w:t>
      </w:r>
      <w:r>
        <w:rPr/>
        <w:t>detected</w:t>
      </w:r>
      <w:r>
        <w:rPr>
          <w:spacing w:val="-32"/>
        </w:rPr>
        <w:t> </w:t>
      </w:r>
      <w:r>
        <w:rPr/>
        <w:t>in</w:t>
      </w:r>
      <w:r>
        <w:rPr>
          <w:spacing w:val="-33"/>
        </w:rPr>
        <w:t> </w:t>
      </w:r>
      <w:r>
        <w:rPr/>
        <w:t>the</w:t>
      </w:r>
      <w:r>
        <w:rPr>
          <w:spacing w:val="-32"/>
        </w:rPr>
        <w:t> </w:t>
      </w:r>
      <w:r>
        <w:rPr/>
        <w:t>central</w:t>
      </w:r>
      <w:r>
        <w:rPr>
          <w:spacing w:val="-33"/>
        </w:rPr>
        <w:t> </w:t>
      </w:r>
      <w:r>
        <w:rPr/>
        <w:t>nervous</w:t>
      </w:r>
      <w:r>
        <w:rPr>
          <w:spacing w:val="-32"/>
        </w:rPr>
        <w:t> </w:t>
      </w:r>
      <w:r>
        <w:rPr/>
        <w:t>system</w:t>
      </w:r>
      <w:r>
        <w:rPr>
          <w:spacing w:val="-32"/>
        </w:rPr>
        <w:t> </w:t>
      </w:r>
      <w:r>
        <w:rPr/>
        <w:t>in</w:t>
      </w:r>
      <w:r>
        <w:rPr>
          <w:spacing w:val="-31"/>
        </w:rPr>
        <w:t> </w:t>
      </w:r>
      <w:r>
        <w:rPr/>
        <w:t>1971</w:t>
      </w:r>
      <w:r>
        <w:rPr>
          <w:spacing w:val="-32"/>
        </w:rPr>
        <w:t> </w:t>
      </w:r>
      <w:hyperlink w:history="true" w:anchor="_bookmark23">
        <w:r>
          <w:rPr>
            <w:color w:val="943634"/>
          </w:rPr>
          <w:t>[12]</w:t>
        </w:r>
        <w:r>
          <w:rPr>
            <w:color w:val="943634"/>
            <w:spacing w:val="-32"/>
          </w:rPr>
          <w:t> </w:t>
        </w:r>
      </w:hyperlink>
      <w:r>
        <w:rPr/>
        <w:t>lat- er,</w:t>
      </w:r>
      <w:r>
        <w:rPr>
          <w:spacing w:val="-23"/>
        </w:rPr>
        <w:t> </w:t>
      </w:r>
      <w:r>
        <w:rPr/>
        <w:t>in</w:t>
      </w:r>
      <w:r>
        <w:rPr>
          <w:spacing w:val="-23"/>
        </w:rPr>
        <w:t> </w:t>
      </w:r>
      <w:r>
        <w:rPr/>
        <w:t>1977;</w:t>
      </w:r>
      <w:r>
        <w:rPr>
          <w:spacing w:val="-22"/>
        </w:rPr>
        <w:t> </w:t>
      </w:r>
      <w:r>
        <w:rPr/>
        <w:t>these</w:t>
      </w:r>
      <w:r>
        <w:rPr>
          <w:spacing w:val="-22"/>
        </w:rPr>
        <w:t> </w:t>
      </w:r>
      <w:r>
        <w:rPr/>
        <w:t>receptors</w:t>
      </w:r>
      <w:r>
        <w:rPr>
          <w:spacing w:val="-24"/>
        </w:rPr>
        <w:t> </w:t>
      </w:r>
      <w:r>
        <w:rPr/>
        <w:t>were</w:t>
      </w:r>
      <w:r>
        <w:rPr>
          <w:spacing w:val="-22"/>
        </w:rPr>
        <w:t> </w:t>
      </w:r>
      <w:r>
        <w:rPr/>
        <w:t>precisely</w:t>
      </w:r>
      <w:r>
        <w:rPr>
          <w:spacing w:val="-23"/>
        </w:rPr>
        <w:t> </w:t>
      </w:r>
      <w:r>
        <w:rPr/>
        <w:t>localized</w:t>
      </w:r>
      <w:r>
        <w:rPr>
          <w:spacing w:val="-22"/>
        </w:rPr>
        <w:t> </w:t>
      </w:r>
      <w:r>
        <w:rPr/>
        <w:t>in</w:t>
      </w:r>
      <w:r>
        <w:rPr>
          <w:spacing w:val="-24"/>
        </w:rPr>
        <w:t> </w:t>
      </w:r>
      <w:r>
        <w:rPr/>
        <w:t>the</w:t>
      </w:r>
      <w:r>
        <w:rPr>
          <w:spacing w:val="-22"/>
        </w:rPr>
        <w:t> </w:t>
      </w:r>
      <w:r>
        <w:rPr/>
        <w:t>posterior</w:t>
      </w:r>
      <w:r>
        <w:rPr>
          <w:spacing w:val="-21"/>
        </w:rPr>
        <w:t> </w:t>
      </w:r>
      <w:r>
        <w:rPr/>
        <w:t>horn</w:t>
      </w:r>
      <w:r>
        <w:rPr>
          <w:spacing w:val="-22"/>
        </w:rPr>
        <w:t> </w:t>
      </w:r>
      <w:r>
        <w:rPr/>
        <w:t>of</w:t>
      </w:r>
      <w:r>
        <w:rPr>
          <w:spacing w:val="-23"/>
        </w:rPr>
        <w:t> </w:t>
      </w:r>
      <w:r>
        <w:rPr/>
        <w:t>the spinal</w:t>
      </w:r>
      <w:r>
        <w:rPr>
          <w:spacing w:val="-29"/>
        </w:rPr>
        <w:t> </w:t>
      </w:r>
      <w:r>
        <w:rPr/>
        <w:t>cord</w:t>
      </w:r>
      <w:r>
        <w:rPr>
          <w:spacing w:val="-28"/>
        </w:rPr>
        <w:t> </w:t>
      </w:r>
      <w:hyperlink w:history="true" w:anchor="_bookmark24">
        <w:r>
          <w:rPr>
            <w:color w:val="943634"/>
          </w:rPr>
          <w:t>[13]</w:t>
        </w:r>
        <w:r>
          <w:rPr>
            <w:i/>
            <w:sz w:val="21"/>
          </w:rPr>
          <w:t>.</w:t>
        </w:r>
        <w:r>
          <w:rPr>
            <w:i/>
            <w:spacing w:val="-31"/>
            <w:sz w:val="21"/>
          </w:rPr>
          <w:t> </w:t>
        </w:r>
      </w:hyperlink>
      <w:r>
        <w:rPr/>
        <w:t>The</w:t>
      </w:r>
      <w:r>
        <w:rPr>
          <w:spacing w:val="-28"/>
        </w:rPr>
        <w:t> </w:t>
      </w:r>
      <w:r>
        <w:rPr/>
        <w:t>effectiveness</w:t>
      </w:r>
      <w:r>
        <w:rPr>
          <w:spacing w:val="-28"/>
        </w:rPr>
        <w:t> </w:t>
      </w:r>
      <w:r>
        <w:rPr/>
        <w:t>of</w:t>
      </w:r>
      <w:r>
        <w:rPr>
          <w:spacing w:val="-29"/>
        </w:rPr>
        <w:t> </w:t>
      </w:r>
      <w:r>
        <w:rPr/>
        <w:t>intrathecal</w:t>
      </w:r>
      <w:r>
        <w:rPr>
          <w:spacing w:val="-28"/>
        </w:rPr>
        <w:t> </w:t>
      </w:r>
      <w:r>
        <w:rPr/>
        <w:t>opioids</w:t>
      </w:r>
      <w:r>
        <w:rPr>
          <w:spacing w:val="-29"/>
        </w:rPr>
        <w:t> </w:t>
      </w:r>
      <w:r>
        <w:rPr/>
        <w:t>relies</w:t>
      </w:r>
      <w:r>
        <w:rPr>
          <w:spacing w:val="-29"/>
        </w:rPr>
        <w:t> </w:t>
      </w:r>
      <w:r>
        <w:rPr/>
        <w:t>on</w:t>
      </w:r>
      <w:r>
        <w:rPr>
          <w:spacing w:val="-29"/>
        </w:rPr>
        <w:t> </w:t>
      </w:r>
      <w:r>
        <w:rPr/>
        <w:t>their</w:t>
      </w:r>
      <w:r>
        <w:rPr>
          <w:spacing w:val="-28"/>
        </w:rPr>
        <w:t> </w:t>
      </w:r>
      <w:r>
        <w:rPr/>
        <w:t>bioavai- </w:t>
      </w:r>
      <w:r>
        <w:rPr>
          <w:w w:val="95"/>
        </w:rPr>
        <w:t>lability.</w:t>
      </w:r>
      <w:r>
        <w:rPr>
          <w:spacing w:val="-16"/>
          <w:w w:val="95"/>
        </w:rPr>
        <w:t> </w:t>
      </w:r>
      <w:r>
        <w:rPr>
          <w:w w:val="95"/>
        </w:rPr>
        <w:t>Penetration</w:t>
      </w:r>
      <w:r>
        <w:rPr>
          <w:spacing w:val="-16"/>
          <w:w w:val="95"/>
        </w:rPr>
        <w:t> </w:t>
      </w:r>
      <w:r>
        <w:rPr>
          <w:w w:val="95"/>
        </w:rPr>
        <w:t>into</w:t>
      </w:r>
      <w:r>
        <w:rPr>
          <w:spacing w:val="-16"/>
          <w:w w:val="95"/>
        </w:rPr>
        <w:t> </w:t>
      </w:r>
      <w:r>
        <w:rPr>
          <w:w w:val="95"/>
        </w:rPr>
        <w:t>medullary</w:t>
      </w:r>
      <w:r>
        <w:rPr>
          <w:spacing w:val="-16"/>
          <w:w w:val="95"/>
        </w:rPr>
        <w:t> </w:t>
      </w:r>
      <w:r>
        <w:rPr>
          <w:w w:val="95"/>
        </w:rPr>
        <w:t>tissue</w:t>
      </w:r>
      <w:r>
        <w:rPr>
          <w:spacing w:val="-16"/>
          <w:w w:val="95"/>
        </w:rPr>
        <w:t> </w:t>
      </w:r>
      <w:r>
        <w:rPr>
          <w:w w:val="95"/>
        </w:rPr>
        <w:t>is</w:t>
      </w:r>
      <w:r>
        <w:rPr>
          <w:spacing w:val="-16"/>
          <w:w w:val="95"/>
        </w:rPr>
        <w:t> </w:t>
      </w:r>
      <w:r>
        <w:rPr>
          <w:w w:val="95"/>
        </w:rPr>
        <w:t>affected</w:t>
      </w:r>
      <w:r>
        <w:rPr>
          <w:spacing w:val="-15"/>
          <w:w w:val="95"/>
        </w:rPr>
        <w:t> </w:t>
      </w:r>
      <w:r>
        <w:rPr>
          <w:w w:val="95"/>
        </w:rPr>
        <w:t>by</w:t>
      </w:r>
      <w:r>
        <w:rPr>
          <w:spacing w:val="-16"/>
          <w:w w:val="95"/>
        </w:rPr>
        <w:t> </w:t>
      </w:r>
      <w:r>
        <w:rPr>
          <w:w w:val="95"/>
        </w:rPr>
        <w:t>their</w:t>
      </w:r>
      <w:r>
        <w:rPr>
          <w:spacing w:val="-15"/>
          <w:w w:val="95"/>
        </w:rPr>
        <w:t> </w:t>
      </w:r>
      <w:r>
        <w:rPr>
          <w:w w:val="95"/>
        </w:rPr>
        <w:t>molecular</w:t>
      </w:r>
      <w:r>
        <w:rPr>
          <w:spacing w:val="-16"/>
          <w:w w:val="95"/>
        </w:rPr>
        <w:t> </w:t>
      </w:r>
      <w:r>
        <w:rPr>
          <w:w w:val="95"/>
        </w:rPr>
        <w:t>weight,</w:t>
      </w:r>
      <w:r>
        <w:rPr>
          <w:spacing w:val="-15"/>
          <w:w w:val="95"/>
        </w:rPr>
        <w:t> </w:t>
      </w:r>
      <w:r>
        <w:rPr>
          <w:w w:val="95"/>
        </w:rPr>
        <w:t>a </w:t>
      </w:r>
      <w:r>
        <w:rPr/>
        <w:t>degree</w:t>
      </w:r>
      <w:r>
        <w:rPr>
          <w:spacing w:val="-7"/>
        </w:rPr>
        <w:t> </w:t>
      </w:r>
      <w:r>
        <w:rPr/>
        <w:t>of</w:t>
      </w:r>
      <w:r>
        <w:rPr>
          <w:spacing w:val="-7"/>
        </w:rPr>
        <w:t> </w:t>
      </w:r>
      <w:r>
        <w:rPr/>
        <w:t>ionization,</w:t>
      </w:r>
      <w:r>
        <w:rPr>
          <w:spacing w:val="-6"/>
        </w:rPr>
        <w:t> </w:t>
      </w:r>
      <w:r>
        <w:rPr/>
        <w:t>and</w:t>
      </w:r>
      <w:r>
        <w:rPr>
          <w:spacing w:val="-6"/>
        </w:rPr>
        <w:t> </w:t>
      </w:r>
      <w:r>
        <w:rPr/>
        <w:t>lipophilicity.</w:t>
      </w:r>
      <w:r>
        <w:rPr>
          <w:spacing w:val="-6"/>
        </w:rPr>
        <w:t> </w:t>
      </w:r>
      <w:r>
        <w:rPr/>
        <w:t>Fentanyl</w:t>
      </w:r>
      <w:r>
        <w:rPr>
          <w:spacing w:val="-6"/>
        </w:rPr>
        <w:t> </w:t>
      </w:r>
      <w:r>
        <w:rPr/>
        <w:t>and</w:t>
      </w:r>
      <w:r>
        <w:rPr>
          <w:spacing w:val="-6"/>
        </w:rPr>
        <w:t> </w:t>
      </w:r>
      <w:r>
        <w:rPr/>
        <w:t>pethidine</w:t>
      </w:r>
      <w:r>
        <w:rPr>
          <w:spacing w:val="-7"/>
        </w:rPr>
        <w:t> </w:t>
      </w:r>
      <w:r>
        <w:rPr/>
        <w:t>are</w:t>
      </w:r>
      <w:r>
        <w:rPr>
          <w:spacing w:val="-6"/>
        </w:rPr>
        <w:t> </w:t>
      </w:r>
      <w:r>
        <w:rPr/>
        <w:t>absorbed </w:t>
      </w:r>
      <w:r>
        <w:rPr>
          <w:w w:val="95"/>
        </w:rPr>
        <w:t>more</w:t>
      </w:r>
      <w:r>
        <w:rPr>
          <w:spacing w:val="-5"/>
          <w:w w:val="95"/>
        </w:rPr>
        <w:t> </w:t>
      </w:r>
      <w:r>
        <w:rPr>
          <w:w w:val="95"/>
        </w:rPr>
        <w:t>rapidly</w:t>
      </w:r>
      <w:r>
        <w:rPr>
          <w:spacing w:val="-5"/>
          <w:w w:val="95"/>
        </w:rPr>
        <w:t> </w:t>
      </w:r>
      <w:r>
        <w:rPr>
          <w:w w:val="95"/>
        </w:rPr>
        <w:t>than</w:t>
      </w:r>
      <w:r>
        <w:rPr>
          <w:spacing w:val="-4"/>
          <w:w w:val="95"/>
        </w:rPr>
        <w:t> </w:t>
      </w:r>
      <w:r>
        <w:rPr>
          <w:w w:val="95"/>
        </w:rPr>
        <w:t>morphine</w:t>
      </w:r>
      <w:r>
        <w:rPr>
          <w:spacing w:val="-5"/>
          <w:w w:val="95"/>
        </w:rPr>
        <w:t> </w:t>
      </w:r>
      <w:r>
        <w:rPr>
          <w:w w:val="95"/>
        </w:rPr>
        <w:t>for</w:t>
      </w:r>
      <w:r>
        <w:rPr>
          <w:spacing w:val="-4"/>
          <w:w w:val="95"/>
        </w:rPr>
        <w:t> </w:t>
      </w:r>
      <w:r>
        <w:rPr>
          <w:w w:val="95"/>
        </w:rPr>
        <w:t>these</w:t>
      </w:r>
      <w:r>
        <w:rPr>
          <w:spacing w:val="-4"/>
          <w:w w:val="95"/>
        </w:rPr>
        <w:t> </w:t>
      </w:r>
      <w:r>
        <w:rPr>
          <w:w w:val="95"/>
        </w:rPr>
        <w:t>reasons.</w:t>
      </w:r>
      <w:r>
        <w:rPr>
          <w:spacing w:val="-4"/>
          <w:w w:val="95"/>
        </w:rPr>
        <w:t> </w:t>
      </w:r>
      <w:r>
        <w:rPr>
          <w:w w:val="95"/>
        </w:rPr>
        <w:t>They</w:t>
      </w:r>
      <w:r>
        <w:rPr>
          <w:spacing w:val="-5"/>
          <w:w w:val="95"/>
        </w:rPr>
        <w:t> </w:t>
      </w:r>
      <w:r>
        <w:rPr>
          <w:w w:val="95"/>
        </w:rPr>
        <w:t>bind</w:t>
      </w:r>
      <w:r>
        <w:rPr>
          <w:spacing w:val="-2"/>
          <w:w w:val="95"/>
        </w:rPr>
        <w:t> </w:t>
      </w:r>
      <w:r>
        <w:rPr>
          <w:w w:val="95"/>
        </w:rPr>
        <w:t>more</w:t>
      </w:r>
      <w:r>
        <w:rPr>
          <w:spacing w:val="-5"/>
          <w:w w:val="95"/>
        </w:rPr>
        <w:t> </w:t>
      </w:r>
      <w:r>
        <w:rPr>
          <w:w w:val="95"/>
        </w:rPr>
        <w:t>firmly</w:t>
      </w:r>
      <w:r>
        <w:rPr>
          <w:spacing w:val="-4"/>
          <w:w w:val="95"/>
        </w:rPr>
        <w:t> </w:t>
      </w:r>
      <w:r>
        <w:rPr>
          <w:w w:val="95"/>
        </w:rPr>
        <w:t>to</w:t>
      </w:r>
      <w:r>
        <w:rPr>
          <w:spacing w:val="-5"/>
          <w:w w:val="95"/>
        </w:rPr>
        <w:t> </w:t>
      </w:r>
      <w:r>
        <w:rPr>
          <w:w w:val="95"/>
        </w:rPr>
        <w:t>neural </w:t>
      </w:r>
      <w:r>
        <w:rPr/>
        <w:t>tissue.</w:t>
      </w:r>
      <w:r>
        <w:rPr>
          <w:spacing w:val="-20"/>
        </w:rPr>
        <w:t> </w:t>
      </w:r>
      <w:r>
        <w:rPr/>
        <w:t>Clearance</w:t>
      </w:r>
      <w:r>
        <w:rPr>
          <w:spacing w:val="-19"/>
        </w:rPr>
        <w:t> </w:t>
      </w:r>
      <w:r>
        <w:rPr/>
        <w:t>depends</w:t>
      </w:r>
      <w:r>
        <w:rPr>
          <w:spacing w:val="-19"/>
        </w:rPr>
        <w:t> </w:t>
      </w:r>
      <w:r>
        <w:rPr/>
        <w:t>on</w:t>
      </w:r>
      <w:r>
        <w:rPr>
          <w:spacing w:val="-20"/>
        </w:rPr>
        <w:t> </w:t>
      </w:r>
      <w:r>
        <w:rPr/>
        <w:t>diffusion</w:t>
      </w:r>
      <w:r>
        <w:rPr>
          <w:spacing w:val="-19"/>
        </w:rPr>
        <w:t> </w:t>
      </w:r>
      <w:r>
        <w:rPr/>
        <w:t>along</w:t>
      </w:r>
      <w:r>
        <w:rPr>
          <w:spacing w:val="-19"/>
        </w:rPr>
        <w:t> </w:t>
      </w:r>
      <w:r>
        <w:rPr/>
        <w:t>the</w:t>
      </w:r>
      <w:r>
        <w:rPr>
          <w:spacing w:val="-20"/>
        </w:rPr>
        <w:t> </w:t>
      </w:r>
      <w:r>
        <w:rPr/>
        <w:t>neuraxis,</w:t>
      </w:r>
      <w:r>
        <w:rPr>
          <w:spacing w:val="-19"/>
        </w:rPr>
        <w:t> </w:t>
      </w:r>
      <w:r>
        <w:rPr/>
        <w:t>as</w:t>
      </w:r>
      <w:r>
        <w:rPr>
          <w:spacing w:val="-19"/>
        </w:rPr>
        <w:t> </w:t>
      </w:r>
      <w:r>
        <w:rPr/>
        <w:t>well</w:t>
      </w:r>
      <w:r>
        <w:rPr>
          <w:spacing w:val="-19"/>
        </w:rPr>
        <w:t> </w:t>
      </w:r>
      <w:r>
        <w:rPr/>
        <w:t>as</w:t>
      </w:r>
      <w:r>
        <w:rPr>
          <w:spacing w:val="-20"/>
        </w:rPr>
        <w:t> </w:t>
      </w:r>
      <w:r>
        <w:rPr/>
        <w:t>vascular absorption.</w:t>
      </w:r>
      <w:r>
        <w:rPr>
          <w:spacing w:val="-12"/>
        </w:rPr>
        <w:t> </w:t>
      </w:r>
      <w:r>
        <w:rPr/>
        <w:t>The</w:t>
      </w:r>
      <w:r>
        <w:rPr>
          <w:spacing w:val="-13"/>
        </w:rPr>
        <w:t> </w:t>
      </w:r>
      <w:r>
        <w:rPr/>
        <w:t>drug</w:t>
      </w:r>
      <w:r>
        <w:rPr>
          <w:spacing w:val="-12"/>
        </w:rPr>
        <w:t> </w:t>
      </w:r>
      <w:r>
        <w:rPr/>
        <w:t>reaches</w:t>
      </w:r>
      <w:r>
        <w:rPr>
          <w:spacing w:val="-13"/>
        </w:rPr>
        <w:t> </w:t>
      </w:r>
      <w:r>
        <w:rPr/>
        <w:t>the</w:t>
      </w:r>
      <w:r>
        <w:rPr>
          <w:spacing w:val="-11"/>
        </w:rPr>
        <w:t> </w:t>
      </w:r>
      <w:r>
        <w:rPr/>
        <w:t>cerebellomedullary</w:t>
      </w:r>
      <w:r>
        <w:rPr>
          <w:spacing w:val="-12"/>
        </w:rPr>
        <w:t> </w:t>
      </w:r>
      <w:r>
        <w:rPr/>
        <w:t>cistern</w:t>
      </w:r>
      <w:r>
        <w:rPr>
          <w:spacing w:val="-13"/>
        </w:rPr>
        <w:t> </w:t>
      </w:r>
      <w:r>
        <w:rPr/>
        <w:t>via</w:t>
      </w:r>
      <w:r>
        <w:rPr>
          <w:spacing w:val="-13"/>
        </w:rPr>
        <w:t> </w:t>
      </w:r>
      <w:r>
        <w:rPr/>
        <w:t>distribution </w:t>
      </w:r>
      <w:r>
        <w:rPr>
          <w:w w:val="95"/>
        </w:rPr>
        <w:t>where</w:t>
      </w:r>
      <w:r>
        <w:rPr>
          <w:spacing w:val="-7"/>
          <w:w w:val="95"/>
        </w:rPr>
        <w:t> </w:t>
      </w:r>
      <w:r>
        <w:rPr>
          <w:w w:val="95"/>
        </w:rPr>
        <w:t>it</w:t>
      </w:r>
      <w:r>
        <w:rPr>
          <w:spacing w:val="-6"/>
          <w:w w:val="95"/>
        </w:rPr>
        <w:t> </w:t>
      </w:r>
      <w:r>
        <w:rPr>
          <w:w w:val="95"/>
        </w:rPr>
        <w:t>is</w:t>
      </w:r>
      <w:r>
        <w:rPr>
          <w:spacing w:val="-6"/>
          <w:w w:val="95"/>
        </w:rPr>
        <w:t> </w:t>
      </w:r>
      <w:r>
        <w:rPr>
          <w:w w:val="95"/>
        </w:rPr>
        <w:t>absorbed</w:t>
      </w:r>
      <w:r>
        <w:rPr>
          <w:spacing w:val="-6"/>
          <w:w w:val="95"/>
        </w:rPr>
        <w:t> </w:t>
      </w:r>
      <w:r>
        <w:rPr>
          <w:w w:val="95"/>
        </w:rPr>
        <w:t>by</w:t>
      </w:r>
      <w:r>
        <w:rPr>
          <w:spacing w:val="-6"/>
          <w:w w:val="95"/>
        </w:rPr>
        <w:t> </w:t>
      </w:r>
      <w:r>
        <w:rPr>
          <w:w w:val="95"/>
        </w:rPr>
        <w:t>the</w:t>
      </w:r>
      <w:r>
        <w:rPr>
          <w:spacing w:val="-5"/>
          <w:w w:val="95"/>
        </w:rPr>
        <w:t> </w:t>
      </w:r>
      <w:r>
        <w:rPr>
          <w:w w:val="95"/>
        </w:rPr>
        <w:t>arachnoid</w:t>
      </w:r>
      <w:r>
        <w:rPr>
          <w:spacing w:val="-5"/>
          <w:w w:val="95"/>
        </w:rPr>
        <w:t> </w:t>
      </w:r>
      <w:r>
        <w:rPr>
          <w:w w:val="95"/>
        </w:rPr>
        <w:t>granulations.</w:t>
      </w:r>
      <w:r>
        <w:rPr>
          <w:spacing w:val="-6"/>
          <w:w w:val="95"/>
        </w:rPr>
        <w:t> </w:t>
      </w:r>
      <w:r>
        <w:rPr>
          <w:w w:val="95"/>
        </w:rPr>
        <w:t>This</w:t>
      </w:r>
      <w:r>
        <w:rPr>
          <w:spacing w:val="-6"/>
          <w:w w:val="95"/>
        </w:rPr>
        <w:t> </w:t>
      </w:r>
      <w:r>
        <w:rPr>
          <w:w w:val="95"/>
        </w:rPr>
        <w:t>is</w:t>
      </w:r>
      <w:r>
        <w:rPr>
          <w:spacing w:val="-6"/>
          <w:w w:val="95"/>
        </w:rPr>
        <w:t> </w:t>
      </w:r>
      <w:r>
        <w:rPr>
          <w:w w:val="95"/>
        </w:rPr>
        <w:t>especially</w:t>
      </w:r>
      <w:r>
        <w:rPr>
          <w:spacing w:val="-6"/>
          <w:w w:val="95"/>
        </w:rPr>
        <w:t> </w:t>
      </w:r>
      <w:r>
        <w:rPr>
          <w:w w:val="95"/>
        </w:rPr>
        <w:t>true</w:t>
      </w:r>
      <w:r>
        <w:rPr>
          <w:spacing w:val="-6"/>
          <w:w w:val="95"/>
        </w:rPr>
        <w:t> </w:t>
      </w:r>
      <w:r>
        <w:rPr>
          <w:w w:val="95"/>
        </w:rPr>
        <w:t>in</w:t>
      </w:r>
      <w:r>
        <w:rPr>
          <w:spacing w:val="-7"/>
          <w:w w:val="95"/>
        </w:rPr>
        <w:t> </w:t>
      </w:r>
      <w:r>
        <w:rPr>
          <w:w w:val="95"/>
        </w:rPr>
        <w:t>the </w:t>
      </w:r>
      <w:r>
        <w:rPr/>
        <w:t>case of</w:t>
      </w:r>
      <w:r>
        <w:rPr>
          <w:spacing w:val="-8"/>
        </w:rPr>
        <w:t> </w:t>
      </w:r>
      <w:r>
        <w:rPr/>
        <w:t>morphine.</w:t>
      </w:r>
    </w:p>
    <w:p>
      <w:pPr>
        <w:pStyle w:val="BodyText"/>
        <w:spacing w:line="271" w:lineRule="auto"/>
        <w:ind w:right="113" w:firstLine="199"/>
        <w:jc w:val="both"/>
      </w:pPr>
      <w:r>
        <w:rPr/>
        <w:t>The</w:t>
      </w:r>
      <w:r>
        <w:rPr>
          <w:spacing w:val="-27"/>
        </w:rPr>
        <w:t> </w:t>
      </w:r>
      <w:r>
        <w:rPr/>
        <w:t>present</w:t>
      </w:r>
      <w:r>
        <w:rPr>
          <w:spacing w:val="-26"/>
        </w:rPr>
        <w:t> </w:t>
      </w:r>
      <w:r>
        <w:rPr/>
        <w:t>study</w:t>
      </w:r>
      <w:r>
        <w:rPr>
          <w:spacing w:val="-26"/>
        </w:rPr>
        <w:t> </w:t>
      </w:r>
      <w:r>
        <w:rPr/>
        <w:t>was</w:t>
      </w:r>
      <w:r>
        <w:rPr>
          <w:spacing w:val="-27"/>
        </w:rPr>
        <w:t> </w:t>
      </w:r>
      <w:r>
        <w:rPr/>
        <w:t>conducted</w:t>
      </w:r>
      <w:r>
        <w:rPr>
          <w:spacing w:val="-25"/>
        </w:rPr>
        <w:t> </w:t>
      </w:r>
      <w:r>
        <w:rPr/>
        <w:t>on</w:t>
      </w:r>
      <w:r>
        <w:rPr>
          <w:spacing w:val="-27"/>
        </w:rPr>
        <w:t> </w:t>
      </w:r>
      <w:r>
        <w:rPr/>
        <w:t>100</w:t>
      </w:r>
      <w:r>
        <w:rPr>
          <w:spacing w:val="-25"/>
        </w:rPr>
        <w:t> </w:t>
      </w:r>
      <w:r>
        <w:rPr/>
        <w:t>patients</w:t>
      </w:r>
      <w:r>
        <w:rPr>
          <w:spacing w:val="-27"/>
        </w:rPr>
        <w:t> </w:t>
      </w:r>
      <w:r>
        <w:rPr/>
        <w:t>of</w:t>
      </w:r>
      <w:r>
        <w:rPr>
          <w:spacing w:val="-26"/>
        </w:rPr>
        <w:t> </w:t>
      </w:r>
      <w:r>
        <w:rPr/>
        <w:t>both</w:t>
      </w:r>
      <w:r>
        <w:rPr>
          <w:spacing w:val="-26"/>
        </w:rPr>
        <w:t> </w:t>
      </w:r>
      <w:r>
        <w:rPr/>
        <w:t>sexes</w:t>
      </w:r>
      <w:r>
        <w:rPr>
          <w:spacing w:val="-25"/>
        </w:rPr>
        <w:t> </w:t>
      </w:r>
      <w:r>
        <w:rPr/>
        <w:t>18</w:t>
      </w:r>
      <w:r>
        <w:rPr>
          <w:spacing w:val="-27"/>
        </w:rPr>
        <w:t> </w:t>
      </w:r>
      <w:r>
        <w:rPr/>
        <w:t>to</w:t>
      </w:r>
      <w:r>
        <w:rPr>
          <w:spacing w:val="-25"/>
        </w:rPr>
        <w:t> </w:t>
      </w:r>
      <w:r>
        <w:rPr/>
        <w:t>65</w:t>
      </w:r>
      <w:r>
        <w:rPr>
          <w:spacing w:val="-26"/>
        </w:rPr>
        <w:t> </w:t>
      </w:r>
      <w:r>
        <w:rPr/>
        <w:t>years old,</w:t>
      </w:r>
      <w:r>
        <w:rPr>
          <w:spacing w:val="-26"/>
        </w:rPr>
        <w:t> </w:t>
      </w:r>
      <w:r>
        <w:rPr/>
        <w:t>with</w:t>
      </w:r>
      <w:r>
        <w:rPr>
          <w:spacing w:val="-26"/>
        </w:rPr>
        <w:t> </w:t>
      </w:r>
      <w:r>
        <w:rPr/>
        <w:t>ASA</w:t>
      </w:r>
      <w:r>
        <w:rPr>
          <w:spacing w:val="-25"/>
        </w:rPr>
        <w:t> </w:t>
      </w:r>
      <w:r>
        <w:rPr/>
        <w:t>physical</w:t>
      </w:r>
      <w:r>
        <w:rPr>
          <w:spacing w:val="-25"/>
        </w:rPr>
        <w:t> </w:t>
      </w:r>
      <w:r>
        <w:rPr/>
        <w:t>status</w:t>
      </w:r>
      <w:r>
        <w:rPr>
          <w:spacing w:val="-26"/>
        </w:rPr>
        <w:t> </w:t>
      </w:r>
      <w:r>
        <w:rPr/>
        <w:t>I</w:t>
      </w:r>
      <w:r>
        <w:rPr>
          <w:spacing w:val="-26"/>
        </w:rPr>
        <w:t> </w:t>
      </w:r>
      <w:r>
        <w:rPr/>
        <w:t>or</w:t>
      </w:r>
      <w:r>
        <w:rPr>
          <w:spacing w:val="-25"/>
        </w:rPr>
        <w:t> </w:t>
      </w:r>
      <w:r>
        <w:rPr/>
        <w:t>II,</w:t>
      </w:r>
      <w:r>
        <w:rPr>
          <w:spacing w:val="-25"/>
        </w:rPr>
        <w:t> </w:t>
      </w:r>
      <w:r>
        <w:rPr/>
        <w:t>who</w:t>
      </w:r>
      <w:r>
        <w:rPr>
          <w:spacing w:val="-26"/>
        </w:rPr>
        <w:t> </w:t>
      </w:r>
      <w:r>
        <w:rPr/>
        <w:t>were</w:t>
      </w:r>
      <w:r>
        <w:rPr>
          <w:spacing w:val="-25"/>
        </w:rPr>
        <w:t> </w:t>
      </w:r>
      <w:r>
        <w:rPr/>
        <w:t>scheduled</w:t>
      </w:r>
      <w:r>
        <w:rPr>
          <w:spacing w:val="-25"/>
        </w:rPr>
        <w:t> </w:t>
      </w:r>
      <w:r>
        <w:rPr/>
        <w:t>for</w:t>
      </w:r>
      <w:r>
        <w:rPr>
          <w:spacing w:val="-25"/>
        </w:rPr>
        <w:t> </w:t>
      </w:r>
      <w:r>
        <w:rPr/>
        <w:t>lower</w:t>
      </w:r>
      <w:r>
        <w:rPr>
          <w:spacing w:val="-25"/>
        </w:rPr>
        <w:t> </w:t>
      </w:r>
      <w:r>
        <w:rPr/>
        <w:t>abdominal </w:t>
      </w:r>
      <w:r>
        <w:rPr>
          <w:w w:val="95"/>
        </w:rPr>
        <w:t>procedures. All patients received intrathecal anesthesia. The patients were for- </w:t>
      </w:r>
      <w:r>
        <w:rPr/>
        <w:t>tuitously divided into four</w:t>
      </w:r>
      <w:r>
        <w:rPr>
          <w:spacing w:val="-20"/>
        </w:rPr>
        <w:t> </w:t>
      </w:r>
      <w:r>
        <w:rPr/>
        <w:t>groups:</w:t>
      </w:r>
    </w:p>
    <w:p>
      <w:pPr>
        <w:pStyle w:val="BodyText"/>
        <w:spacing w:line="271" w:lineRule="auto"/>
        <w:ind w:right="113" w:firstLine="199"/>
        <w:jc w:val="both"/>
      </w:pPr>
      <w:r>
        <w:rPr/>
        <w:t>Group I: intrathecal bupivacaine (control group) (B), group B (n = 25) pa- tients</w:t>
      </w:r>
      <w:r>
        <w:rPr>
          <w:spacing w:val="-23"/>
        </w:rPr>
        <w:t> </w:t>
      </w:r>
      <w:r>
        <w:rPr/>
        <w:t>will</w:t>
      </w:r>
      <w:r>
        <w:rPr>
          <w:spacing w:val="-24"/>
        </w:rPr>
        <w:t> </w:t>
      </w:r>
      <w:r>
        <w:rPr/>
        <w:t>receive</w:t>
      </w:r>
      <w:r>
        <w:rPr>
          <w:spacing w:val="-23"/>
        </w:rPr>
        <w:t> </w:t>
      </w:r>
      <w:r>
        <w:rPr/>
        <w:t>2.5</w:t>
      </w:r>
      <w:r>
        <w:rPr>
          <w:spacing w:val="-23"/>
        </w:rPr>
        <w:t> </w:t>
      </w:r>
      <w:r>
        <w:rPr/>
        <w:t>ml</w:t>
      </w:r>
      <w:r>
        <w:rPr>
          <w:spacing w:val="-23"/>
        </w:rPr>
        <w:t> </w:t>
      </w:r>
      <w:r>
        <w:rPr/>
        <w:t>of</w:t>
      </w:r>
      <w:r>
        <w:rPr>
          <w:spacing w:val="-23"/>
        </w:rPr>
        <w:t> </w:t>
      </w:r>
      <w:r>
        <w:rPr/>
        <w:t>0.5%</w:t>
      </w:r>
      <w:r>
        <w:rPr>
          <w:spacing w:val="-23"/>
        </w:rPr>
        <w:t> </w:t>
      </w:r>
      <w:r>
        <w:rPr/>
        <w:t>hyperbaric</w:t>
      </w:r>
      <w:r>
        <w:rPr>
          <w:spacing w:val="-24"/>
        </w:rPr>
        <w:t> </w:t>
      </w:r>
      <w:r>
        <w:rPr/>
        <w:t>bupivacaine</w:t>
      </w:r>
      <w:r>
        <w:rPr>
          <w:spacing w:val="-21"/>
        </w:rPr>
        <w:t> </w:t>
      </w:r>
      <w:r>
        <w:rPr/>
        <w:t>with</w:t>
      </w:r>
      <w:r>
        <w:rPr>
          <w:spacing w:val="-23"/>
        </w:rPr>
        <w:t> </w:t>
      </w:r>
      <w:r>
        <w:rPr/>
        <w:t>0.5</w:t>
      </w:r>
      <w:r>
        <w:rPr>
          <w:spacing w:val="-24"/>
        </w:rPr>
        <w:t> </w:t>
      </w:r>
      <w:r>
        <w:rPr/>
        <w:t>ml</w:t>
      </w:r>
      <w:r>
        <w:rPr>
          <w:spacing w:val="-23"/>
        </w:rPr>
        <w:t> </w:t>
      </w:r>
      <w:r>
        <w:rPr/>
        <w:t>of</w:t>
      </w:r>
      <w:r>
        <w:rPr>
          <w:spacing w:val="-23"/>
        </w:rPr>
        <w:t> </w:t>
      </w:r>
      <w:r>
        <w:rPr/>
        <w:t>normal saline.</w:t>
      </w:r>
    </w:p>
    <w:p>
      <w:pPr>
        <w:pStyle w:val="BodyText"/>
        <w:spacing w:line="267" w:lineRule="exact"/>
        <w:ind w:left="3311"/>
        <w:jc w:val="both"/>
      </w:pPr>
      <w:r>
        <w:rPr/>
        <w:t>Group II: intrathecal bupivacaine and fentanyl (BF).</w:t>
      </w:r>
    </w:p>
    <w:p>
      <w:pPr>
        <w:pStyle w:val="BodyText"/>
        <w:spacing w:line="268" w:lineRule="auto" w:before="28"/>
        <w:ind w:right="116" w:firstLine="199"/>
        <w:jc w:val="both"/>
      </w:pPr>
      <w:r>
        <w:rPr/>
        <w:t>Group</w:t>
      </w:r>
      <w:r>
        <w:rPr>
          <w:spacing w:val="-30"/>
        </w:rPr>
        <w:t> </w:t>
      </w:r>
      <w:r>
        <w:rPr/>
        <w:t>BF</w:t>
      </w:r>
      <w:r>
        <w:rPr>
          <w:spacing w:val="-29"/>
        </w:rPr>
        <w:t> </w:t>
      </w:r>
      <w:r>
        <w:rPr/>
        <w:t>(n</w:t>
      </w:r>
      <w:r>
        <w:rPr>
          <w:spacing w:val="-30"/>
        </w:rPr>
        <w:t> </w:t>
      </w:r>
      <w:r>
        <w:rPr/>
        <w:t>=</w:t>
      </w:r>
      <w:r>
        <w:rPr>
          <w:spacing w:val="-28"/>
        </w:rPr>
        <w:t> </w:t>
      </w:r>
      <w:r>
        <w:rPr/>
        <w:t>25)</w:t>
      </w:r>
      <w:r>
        <w:rPr>
          <w:spacing w:val="-29"/>
        </w:rPr>
        <w:t> </w:t>
      </w:r>
      <w:r>
        <w:rPr/>
        <w:t>patients</w:t>
      </w:r>
      <w:r>
        <w:rPr>
          <w:spacing w:val="-29"/>
        </w:rPr>
        <w:t> </w:t>
      </w:r>
      <w:r>
        <w:rPr/>
        <w:t>will</w:t>
      </w:r>
      <w:r>
        <w:rPr>
          <w:spacing w:val="-29"/>
        </w:rPr>
        <w:t> </w:t>
      </w:r>
      <w:r>
        <w:rPr/>
        <w:t>receive</w:t>
      </w:r>
      <w:r>
        <w:rPr>
          <w:spacing w:val="-30"/>
        </w:rPr>
        <w:t> </w:t>
      </w:r>
      <w:r>
        <w:rPr/>
        <w:t>2.5</w:t>
      </w:r>
      <w:r>
        <w:rPr>
          <w:spacing w:val="-30"/>
        </w:rPr>
        <w:t> </w:t>
      </w:r>
      <w:r>
        <w:rPr/>
        <w:t>ml</w:t>
      </w:r>
      <w:r>
        <w:rPr>
          <w:spacing w:val="-29"/>
        </w:rPr>
        <w:t> </w:t>
      </w:r>
      <w:r>
        <w:rPr/>
        <w:t>of</w:t>
      </w:r>
      <w:r>
        <w:rPr>
          <w:spacing w:val="-29"/>
        </w:rPr>
        <w:t> </w:t>
      </w:r>
      <w:r>
        <w:rPr/>
        <w:t>0.5%</w:t>
      </w:r>
      <w:r>
        <w:rPr>
          <w:spacing w:val="-29"/>
        </w:rPr>
        <w:t> </w:t>
      </w:r>
      <w:r>
        <w:rPr/>
        <w:t>hyperbaric</w:t>
      </w:r>
      <w:r>
        <w:rPr>
          <w:spacing w:val="-29"/>
        </w:rPr>
        <w:t> </w:t>
      </w:r>
      <w:r>
        <w:rPr/>
        <w:t>bupivacaine with (25 mics) of</w:t>
      </w:r>
      <w:r>
        <w:rPr>
          <w:spacing w:val="-14"/>
        </w:rPr>
        <w:t> </w:t>
      </w:r>
      <w:r>
        <w:rPr/>
        <w:t>fentanyl.</w:t>
      </w:r>
    </w:p>
    <w:p>
      <w:pPr>
        <w:pStyle w:val="BodyText"/>
        <w:spacing w:before="2"/>
        <w:ind w:left="3311"/>
        <w:jc w:val="both"/>
      </w:pPr>
      <w:r>
        <w:rPr/>
        <w:t>Group III: intrathecal bupivacaine and clonidine (BC).</w:t>
      </w:r>
    </w:p>
    <w:p>
      <w:pPr>
        <w:pStyle w:val="BodyText"/>
        <w:spacing w:line="268" w:lineRule="auto" w:before="35"/>
        <w:ind w:right="113" w:firstLine="199"/>
        <w:jc w:val="both"/>
      </w:pPr>
      <w:r>
        <w:rPr/>
        <w:t>Group</w:t>
      </w:r>
      <w:r>
        <w:rPr>
          <w:spacing w:val="-13"/>
        </w:rPr>
        <w:t> </w:t>
      </w:r>
      <w:r>
        <w:rPr/>
        <w:t>BC</w:t>
      </w:r>
      <w:r>
        <w:rPr>
          <w:spacing w:val="-11"/>
        </w:rPr>
        <w:t> </w:t>
      </w:r>
      <w:r>
        <w:rPr/>
        <w:t>(n</w:t>
      </w:r>
      <w:r>
        <w:rPr>
          <w:spacing w:val="-11"/>
        </w:rPr>
        <w:t> </w:t>
      </w:r>
      <w:r>
        <w:rPr/>
        <w:t>=</w:t>
      </w:r>
      <w:r>
        <w:rPr>
          <w:spacing w:val="-11"/>
        </w:rPr>
        <w:t> </w:t>
      </w:r>
      <w:r>
        <w:rPr/>
        <w:t>25)</w:t>
      </w:r>
      <w:r>
        <w:rPr>
          <w:spacing w:val="-11"/>
        </w:rPr>
        <w:t> </w:t>
      </w:r>
      <w:r>
        <w:rPr/>
        <w:t>patients</w:t>
      </w:r>
      <w:r>
        <w:rPr>
          <w:spacing w:val="-9"/>
        </w:rPr>
        <w:t> </w:t>
      </w:r>
      <w:r>
        <w:rPr/>
        <w:t>will</w:t>
      </w:r>
      <w:r>
        <w:rPr>
          <w:spacing w:val="-11"/>
        </w:rPr>
        <w:t> </w:t>
      </w:r>
      <w:r>
        <w:rPr/>
        <w:t>received</w:t>
      </w:r>
      <w:r>
        <w:rPr>
          <w:spacing w:val="-11"/>
        </w:rPr>
        <w:t> </w:t>
      </w:r>
      <w:r>
        <w:rPr/>
        <w:t>2.5</w:t>
      </w:r>
      <w:r>
        <w:rPr>
          <w:spacing w:val="-11"/>
        </w:rPr>
        <w:t> </w:t>
      </w:r>
      <w:r>
        <w:rPr/>
        <w:t>ml</w:t>
      </w:r>
      <w:r>
        <w:rPr>
          <w:spacing w:val="-11"/>
        </w:rPr>
        <w:t> </w:t>
      </w:r>
      <w:r>
        <w:rPr/>
        <w:t>of</w:t>
      </w:r>
      <w:r>
        <w:rPr>
          <w:spacing w:val="-10"/>
        </w:rPr>
        <w:t> </w:t>
      </w:r>
      <w:r>
        <w:rPr/>
        <w:t>0.5%</w:t>
      </w:r>
      <w:r>
        <w:rPr>
          <w:spacing w:val="-11"/>
        </w:rPr>
        <w:t> </w:t>
      </w:r>
      <w:r>
        <w:rPr/>
        <w:t>hyperbaric</w:t>
      </w:r>
      <w:r>
        <w:rPr>
          <w:spacing w:val="-12"/>
        </w:rPr>
        <w:t> </w:t>
      </w:r>
      <w:r>
        <w:rPr/>
        <w:t>bupiva- caine with 0.5 ml (75 mic) of</w:t>
      </w:r>
      <w:r>
        <w:rPr>
          <w:spacing w:val="-29"/>
        </w:rPr>
        <w:t> </w:t>
      </w:r>
      <w:r>
        <w:rPr/>
        <w:t>clonidine.</w:t>
      </w:r>
    </w:p>
    <w:p>
      <w:pPr>
        <w:pStyle w:val="BodyText"/>
        <w:spacing w:before="3"/>
        <w:ind w:left="3311"/>
        <w:jc w:val="both"/>
      </w:pPr>
      <w:r>
        <w:rPr/>
        <w:t>Group IV: intrathecal bupivacaine and neostigmine (BN).</w:t>
      </w:r>
    </w:p>
    <w:p>
      <w:pPr>
        <w:pStyle w:val="BodyText"/>
        <w:spacing w:line="268" w:lineRule="auto" w:before="35"/>
        <w:ind w:right="119" w:firstLine="199"/>
        <w:jc w:val="both"/>
      </w:pPr>
      <w:r>
        <w:rPr>
          <w:w w:val="95"/>
        </w:rPr>
        <w:t>Group</w:t>
      </w:r>
      <w:r>
        <w:rPr>
          <w:spacing w:val="-10"/>
          <w:w w:val="95"/>
        </w:rPr>
        <w:t> </w:t>
      </w:r>
      <w:r>
        <w:rPr>
          <w:w w:val="95"/>
        </w:rPr>
        <w:t>BN</w:t>
      </w:r>
      <w:r>
        <w:rPr>
          <w:spacing w:val="-7"/>
          <w:w w:val="95"/>
        </w:rPr>
        <w:t> </w:t>
      </w:r>
      <w:r>
        <w:rPr>
          <w:w w:val="95"/>
        </w:rPr>
        <w:t>(n</w:t>
      </w:r>
      <w:r>
        <w:rPr>
          <w:spacing w:val="-9"/>
          <w:w w:val="95"/>
        </w:rPr>
        <w:t> </w:t>
      </w:r>
      <w:r>
        <w:rPr>
          <w:w w:val="95"/>
        </w:rPr>
        <w:t>=</w:t>
      </w:r>
      <w:r>
        <w:rPr>
          <w:spacing w:val="-8"/>
          <w:w w:val="95"/>
        </w:rPr>
        <w:t> </w:t>
      </w:r>
      <w:r>
        <w:rPr>
          <w:w w:val="95"/>
        </w:rPr>
        <w:t>25)</w:t>
      </w:r>
      <w:r>
        <w:rPr>
          <w:spacing w:val="-7"/>
          <w:w w:val="95"/>
        </w:rPr>
        <w:t> </w:t>
      </w:r>
      <w:r>
        <w:rPr>
          <w:w w:val="95"/>
        </w:rPr>
        <w:t>patients</w:t>
      </w:r>
      <w:r>
        <w:rPr>
          <w:spacing w:val="-9"/>
          <w:w w:val="95"/>
        </w:rPr>
        <w:t> </w:t>
      </w:r>
      <w:r>
        <w:rPr>
          <w:w w:val="95"/>
        </w:rPr>
        <w:t>will</w:t>
      </w:r>
      <w:r>
        <w:rPr>
          <w:spacing w:val="-8"/>
          <w:w w:val="95"/>
        </w:rPr>
        <w:t> </w:t>
      </w:r>
      <w:r>
        <w:rPr>
          <w:w w:val="95"/>
        </w:rPr>
        <w:t>receive</w:t>
      </w:r>
      <w:r>
        <w:rPr>
          <w:spacing w:val="-8"/>
          <w:w w:val="95"/>
        </w:rPr>
        <w:t> </w:t>
      </w:r>
      <w:r>
        <w:rPr>
          <w:w w:val="95"/>
        </w:rPr>
        <w:t>2.5</w:t>
      </w:r>
      <w:r>
        <w:rPr>
          <w:spacing w:val="-9"/>
          <w:w w:val="95"/>
        </w:rPr>
        <w:t> </w:t>
      </w:r>
      <w:r>
        <w:rPr>
          <w:w w:val="95"/>
        </w:rPr>
        <w:t>ml</w:t>
      </w:r>
      <w:r>
        <w:rPr>
          <w:spacing w:val="-8"/>
          <w:w w:val="95"/>
        </w:rPr>
        <w:t> </w:t>
      </w:r>
      <w:r>
        <w:rPr>
          <w:w w:val="95"/>
        </w:rPr>
        <w:t>of</w:t>
      </w:r>
      <w:r>
        <w:rPr>
          <w:spacing w:val="-9"/>
          <w:w w:val="95"/>
        </w:rPr>
        <w:t> </w:t>
      </w:r>
      <w:r>
        <w:rPr>
          <w:w w:val="95"/>
        </w:rPr>
        <w:t>0.5%</w:t>
      </w:r>
      <w:r>
        <w:rPr>
          <w:spacing w:val="-9"/>
          <w:w w:val="95"/>
        </w:rPr>
        <w:t> </w:t>
      </w:r>
      <w:r>
        <w:rPr>
          <w:w w:val="95"/>
        </w:rPr>
        <w:t>hyperbaric</w:t>
      </w:r>
      <w:r>
        <w:rPr>
          <w:spacing w:val="-8"/>
          <w:w w:val="95"/>
        </w:rPr>
        <w:t> </w:t>
      </w:r>
      <w:r>
        <w:rPr>
          <w:w w:val="95"/>
        </w:rPr>
        <w:t>bupivacaine </w:t>
      </w:r>
      <w:r>
        <w:rPr/>
        <w:t>along</w:t>
      </w:r>
      <w:r>
        <w:rPr>
          <w:spacing w:val="-16"/>
        </w:rPr>
        <w:t> </w:t>
      </w:r>
      <w:r>
        <w:rPr/>
        <w:t>with</w:t>
      </w:r>
      <w:r>
        <w:rPr>
          <w:spacing w:val="-14"/>
        </w:rPr>
        <w:t> </w:t>
      </w:r>
      <w:r>
        <w:rPr/>
        <w:t>0.1</w:t>
      </w:r>
      <w:r>
        <w:rPr>
          <w:spacing w:val="-14"/>
        </w:rPr>
        <w:t> </w:t>
      </w:r>
      <w:r>
        <w:rPr/>
        <w:t>ml</w:t>
      </w:r>
      <w:r>
        <w:rPr>
          <w:spacing w:val="-15"/>
        </w:rPr>
        <w:t> </w:t>
      </w:r>
      <w:r>
        <w:rPr/>
        <w:t>of</w:t>
      </w:r>
      <w:r>
        <w:rPr>
          <w:spacing w:val="-15"/>
        </w:rPr>
        <w:t> </w:t>
      </w:r>
      <w:r>
        <w:rPr/>
        <w:t>neostigmine</w:t>
      </w:r>
      <w:r>
        <w:rPr>
          <w:spacing w:val="-16"/>
        </w:rPr>
        <w:t> </w:t>
      </w:r>
      <w:r>
        <w:rPr/>
        <w:t>(50</w:t>
      </w:r>
      <w:r>
        <w:rPr>
          <w:spacing w:val="-16"/>
        </w:rPr>
        <w:t> </w:t>
      </w:r>
      <w:r>
        <w:rPr/>
        <w:t>mics)</w:t>
      </w:r>
      <w:r>
        <w:rPr>
          <w:spacing w:val="-13"/>
        </w:rPr>
        <w:t> </w:t>
      </w:r>
      <w:r>
        <w:rPr/>
        <w:t>and</w:t>
      </w:r>
      <w:r>
        <w:rPr>
          <w:spacing w:val="-13"/>
        </w:rPr>
        <w:t> </w:t>
      </w:r>
      <w:r>
        <w:rPr/>
        <w:t>0.4</w:t>
      </w:r>
      <w:r>
        <w:rPr>
          <w:spacing w:val="-15"/>
        </w:rPr>
        <w:t> </w:t>
      </w:r>
      <w:r>
        <w:rPr/>
        <w:t>ml</w:t>
      </w:r>
      <w:r>
        <w:rPr>
          <w:spacing w:val="-14"/>
        </w:rPr>
        <w:t> </w:t>
      </w:r>
      <w:r>
        <w:rPr/>
        <w:t>of</w:t>
      </w:r>
      <w:r>
        <w:rPr>
          <w:spacing w:val="-16"/>
        </w:rPr>
        <w:t> </w:t>
      </w:r>
      <w:r>
        <w:rPr/>
        <w:t>normal</w:t>
      </w:r>
      <w:r>
        <w:rPr>
          <w:spacing w:val="-15"/>
        </w:rPr>
        <w:t> </w:t>
      </w:r>
      <w:r>
        <w:rPr/>
        <w:t>saline.</w:t>
      </w:r>
    </w:p>
    <w:p>
      <w:pPr>
        <w:pStyle w:val="BodyText"/>
        <w:spacing w:line="271" w:lineRule="auto" w:before="3"/>
        <w:ind w:right="114" w:firstLine="199"/>
        <w:jc w:val="both"/>
      </w:pPr>
      <w:r>
        <w:rPr/>
        <w:t>They</w:t>
      </w:r>
      <w:r>
        <w:rPr>
          <w:spacing w:val="-7"/>
        </w:rPr>
        <w:t> </w:t>
      </w:r>
      <w:r>
        <w:rPr/>
        <w:t>were</w:t>
      </w:r>
      <w:r>
        <w:rPr>
          <w:spacing w:val="-7"/>
        </w:rPr>
        <w:t> </w:t>
      </w:r>
      <w:r>
        <w:rPr/>
        <w:t>being</w:t>
      </w:r>
      <w:r>
        <w:rPr>
          <w:spacing w:val="-7"/>
        </w:rPr>
        <w:t> </w:t>
      </w:r>
      <w:r>
        <w:rPr/>
        <w:t>compared</w:t>
      </w:r>
      <w:r>
        <w:rPr>
          <w:spacing w:val="-7"/>
        </w:rPr>
        <w:t> </w:t>
      </w:r>
      <w:r>
        <w:rPr/>
        <w:t>with</w:t>
      </w:r>
      <w:r>
        <w:rPr>
          <w:spacing w:val="-7"/>
        </w:rPr>
        <w:t> </w:t>
      </w:r>
      <w:r>
        <w:rPr/>
        <w:t>regards</w:t>
      </w:r>
      <w:r>
        <w:rPr>
          <w:spacing w:val="-7"/>
        </w:rPr>
        <w:t> </w:t>
      </w:r>
      <w:r>
        <w:rPr/>
        <w:t>to</w:t>
      </w:r>
      <w:r>
        <w:rPr>
          <w:spacing w:val="-7"/>
        </w:rPr>
        <w:t> </w:t>
      </w:r>
      <w:r>
        <w:rPr/>
        <w:t>sensory</w:t>
      </w:r>
      <w:r>
        <w:rPr>
          <w:spacing w:val="-7"/>
        </w:rPr>
        <w:t> </w:t>
      </w:r>
      <w:r>
        <w:rPr/>
        <w:t>characteristics,</w:t>
      </w:r>
      <w:r>
        <w:rPr>
          <w:spacing w:val="-7"/>
        </w:rPr>
        <w:t> </w:t>
      </w:r>
      <w:r>
        <w:rPr/>
        <w:t>motor characteristics,</w:t>
      </w:r>
      <w:r>
        <w:rPr>
          <w:spacing w:val="-11"/>
        </w:rPr>
        <w:t> </w:t>
      </w:r>
      <w:r>
        <w:rPr/>
        <w:t>hemodynamic</w:t>
      </w:r>
      <w:r>
        <w:rPr>
          <w:spacing w:val="-8"/>
        </w:rPr>
        <w:t> </w:t>
      </w:r>
      <w:r>
        <w:rPr/>
        <w:t>stability,</w:t>
      </w:r>
      <w:r>
        <w:rPr>
          <w:spacing w:val="-10"/>
        </w:rPr>
        <w:t> </w:t>
      </w:r>
      <w:r>
        <w:rPr/>
        <w:t>and</w:t>
      </w:r>
      <w:r>
        <w:rPr>
          <w:spacing w:val="-10"/>
        </w:rPr>
        <w:t> </w:t>
      </w:r>
      <w:r>
        <w:rPr/>
        <w:t>drawbacks.</w:t>
      </w:r>
    </w:p>
    <w:p>
      <w:pPr>
        <w:pStyle w:val="BodyText"/>
        <w:spacing w:line="271" w:lineRule="auto"/>
        <w:ind w:right="111" w:firstLine="199"/>
        <w:jc w:val="both"/>
      </w:pPr>
      <w:r>
        <w:rPr>
          <w:w w:val="95"/>
        </w:rPr>
        <w:t>The</w:t>
      </w:r>
      <w:r>
        <w:rPr>
          <w:spacing w:val="-6"/>
          <w:w w:val="95"/>
        </w:rPr>
        <w:t> </w:t>
      </w:r>
      <w:r>
        <w:rPr>
          <w:w w:val="95"/>
        </w:rPr>
        <w:t>patients</w:t>
      </w:r>
      <w:r>
        <w:rPr>
          <w:spacing w:val="-6"/>
          <w:w w:val="95"/>
        </w:rPr>
        <w:t> </w:t>
      </w:r>
      <w:r>
        <w:rPr>
          <w:w w:val="95"/>
        </w:rPr>
        <w:t>and</w:t>
      </w:r>
      <w:r>
        <w:rPr>
          <w:spacing w:val="-3"/>
          <w:w w:val="95"/>
        </w:rPr>
        <w:t> </w:t>
      </w:r>
      <w:r>
        <w:rPr>
          <w:w w:val="95"/>
        </w:rPr>
        <w:t>monitoring</w:t>
      </w:r>
      <w:r>
        <w:rPr>
          <w:spacing w:val="-4"/>
          <w:w w:val="95"/>
        </w:rPr>
        <w:t> </w:t>
      </w:r>
      <w:r>
        <w:rPr>
          <w:w w:val="95"/>
        </w:rPr>
        <w:t>anesthesiologist</w:t>
      </w:r>
      <w:r>
        <w:rPr>
          <w:spacing w:val="-5"/>
          <w:w w:val="95"/>
        </w:rPr>
        <w:t> </w:t>
      </w:r>
      <w:r>
        <w:rPr>
          <w:w w:val="95"/>
        </w:rPr>
        <w:t>were</w:t>
      </w:r>
      <w:r>
        <w:rPr>
          <w:spacing w:val="-5"/>
          <w:w w:val="95"/>
        </w:rPr>
        <w:t> </w:t>
      </w:r>
      <w:r>
        <w:rPr>
          <w:w w:val="95"/>
        </w:rPr>
        <w:t>blinded</w:t>
      </w:r>
      <w:r>
        <w:rPr>
          <w:spacing w:val="-5"/>
          <w:w w:val="95"/>
        </w:rPr>
        <w:t> </w:t>
      </w:r>
      <w:r>
        <w:rPr>
          <w:w w:val="95"/>
        </w:rPr>
        <w:t>to</w:t>
      </w:r>
      <w:r>
        <w:rPr>
          <w:spacing w:val="-6"/>
          <w:w w:val="95"/>
        </w:rPr>
        <w:t> </w:t>
      </w:r>
      <w:r>
        <w:rPr>
          <w:w w:val="95"/>
        </w:rPr>
        <w:t>the</w:t>
      </w:r>
      <w:r>
        <w:rPr>
          <w:spacing w:val="-5"/>
          <w:w w:val="95"/>
        </w:rPr>
        <w:t> </w:t>
      </w:r>
      <w:r>
        <w:rPr>
          <w:w w:val="95"/>
        </w:rPr>
        <w:t>study</w:t>
      </w:r>
      <w:r>
        <w:rPr>
          <w:spacing w:val="-5"/>
          <w:w w:val="95"/>
        </w:rPr>
        <w:t> </w:t>
      </w:r>
      <w:r>
        <w:rPr>
          <w:w w:val="95"/>
        </w:rPr>
        <w:t>solu- tions.</w:t>
      </w:r>
      <w:r>
        <w:rPr>
          <w:spacing w:val="-13"/>
          <w:w w:val="95"/>
        </w:rPr>
        <w:t> </w:t>
      </w:r>
      <w:r>
        <w:rPr>
          <w:w w:val="95"/>
        </w:rPr>
        <w:t>As</w:t>
      </w:r>
      <w:r>
        <w:rPr>
          <w:spacing w:val="-13"/>
          <w:w w:val="95"/>
        </w:rPr>
        <w:t> </w:t>
      </w:r>
      <w:r>
        <w:rPr>
          <w:w w:val="95"/>
        </w:rPr>
        <w:t>regards</w:t>
      </w:r>
      <w:r>
        <w:rPr>
          <w:spacing w:val="-14"/>
          <w:w w:val="95"/>
        </w:rPr>
        <w:t> </w:t>
      </w:r>
      <w:r>
        <w:rPr>
          <w:w w:val="95"/>
        </w:rPr>
        <w:t>the</w:t>
      </w:r>
      <w:r>
        <w:rPr>
          <w:spacing w:val="-12"/>
          <w:w w:val="95"/>
        </w:rPr>
        <w:t> </w:t>
      </w:r>
      <w:r>
        <w:rPr>
          <w:w w:val="95"/>
        </w:rPr>
        <w:t>demographic</w:t>
      </w:r>
      <w:r>
        <w:rPr>
          <w:spacing w:val="-12"/>
          <w:w w:val="95"/>
        </w:rPr>
        <w:t> </w:t>
      </w:r>
      <w:r>
        <w:rPr>
          <w:w w:val="95"/>
        </w:rPr>
        <w:t>variables</w:t>
      </w:r>
      <w:r>
        <w:rPr>
          <w:spacing w:val="-11"/>
          <w:w w:val="95"/>
        </w:rPr>
        <w:t> </w:t>
      </w:r>
      <w:r>
        <w:rPr>
          <w:w w:val="95"/>
        </w:rPr>
        <w:t>there</w:t>
      </w:r>
      <w:r>
        <w:rPr>
          <w:spacing w:val="-13"/>
          <w:w w:val="95"/>
        </w:rPr>
        <w:t> </w:t>
      </w:r>
      <w:r>
        <w:rPr>
          <w:w w:val="95"/>
        </w:rPr>
        <w:t>was</w:t>
      </w:r>
      <w:r>
        <w:rPr>
          <w:spacing w:val="-12"/>
          <w:w w:val="95"/>
        </w:rPr>
        <w:t> </w:t>
      </w:r>
      <w:r>
        <w:rPr>
          <w:w w:val="95"/>
        </w:rPr>
        <w:t>an</w:t>
      </w:r>
      <w:r>
        <w:rPr>
          <w:spacing w:val="-13"/>
          <w:w w:val="95"/>
        </w:rPr>
        <w:t> </w:t>
      </w:r>
      <w:r>
        <w:rPr>
          <w:w w:val="95"/>
        </w:rPr>
        <w:t>insignificant</w:t>
      </w:r>
      <w:r>
        <w:rPr>
          <w:spacing w:val="-11"/>
          <w:w w:val="95"/>
        </w:rPr>
        <w:t> </w:t>
      </w:r>
      <w:r>
        <w:rPr>
          <w:w w:val="95"/>
        </w:rPr>
        <w:t>statistical difference among the studied groups. As sees the mean arterial blood pressure among the four groups, there was an insignificant statistical difference at base- </w:t>
      </w:r>
      <w:r>
        <w:rPr/>
        <w:t>line,</w:t>
      </w:r>
      <w:r>
        <w:rPr>
          <w:spacing w:val="-18"/>
        </w:rPr>
        <w:t> </w:t>
      </w:r>
      <w:r>
        <w:rPr/>
        <w:t>60,</w:t>
      </w:r>
      <w:r>
        <w:rPr>
          <w:spacing w:val="-17"/>
        </w:rPr>
        <w:t> </w:t>
      </w:r>
      <w:r>
        <w:rPr/>
        <w:t>90</w:t>
      </w:r>
      <w:r>
        <w:rPr>
          <w:spacing w:val="-17"/>
        </w:rPr>
        <w:t> </w:t>
      </w:r>
      <w:r>
        <w:rPr/>
        <w:t>and</w:t>
      </w:r>
      <w:r>
        <w:rPr>
          <w:spacing w:val="-16"/>
        </w:rPr>
        <w:t> </w:t>
      </w:r>
      <w:r>
        <w:rPr/>
        <w:t>120</w:t>
      </w:r>
      <w:r>
        <w:rPr>
          <w:spacing w:val="-18"/>
        </w:rPr>
        <w:t> </w:t>
      </w:r>
      <w:r>
        <w:rPr/>
        <w:t>minutes</w:t>
      </w:r>
      <w:r>
        <w:rPr>
          <w:spacing w:val="-16"/>
        </w:rPr>
        <w:t> </w:t>
      </w:r>
      <w:r>
        <w:rPr/>
        <w:t>after</w:t>
      </w:r>
      <w:r>
        <w:rPr>
          <w:spacing w:val="-17"/>
        </w:rPr>
        <w:t> </w:t>
      </w:r>
      <w:r>
        <w:rPr/>
        <w:t>the</w:t>
      </w:r>
      <w:r>
        <w:rPr>
          <w:spacing w:val="-17"/>
        </w:rPr>
        <w:t> </w:t>
      </w:r>
      <w:r>
        <w:rPr/>
        <w:t>block</w:t>
      </w:r>
      <w:r>
        <w:rPr>
          <w:spacing w:val="-18"/>
        </w:rPr>
        <w:t> </w:t>
      </w:r>
      <w:r>
        <w:rPr/>
        <w:t>and</w:t>
      </w:r>
      <w:r>
        <w:rPr>
          <w:spacing w:val="-17"/>
        </w:rPr>
        <w:t> </w:t>
      </w:r>
      <w:r>
        <w:rPr/>
        <w:t>the</w:t>
      </w:r>
      <w:r>
        <w:rPr>
          <w:spacing w:val="-17"/>
        </w:rPr>
        <w:t> </w:t>
      </w:r>
      <w:r>
        <w:rPr/>
        <w:t>statistically</w:t>
      </w:r>
      <w:r>
        <w:rPr>
          <w:spacing w:val="-17"/>
        </w:rPr>
        <w:t> </w:t>
      </w:r>
      <w:r>
        <w:rPr/>
        <w:t>significant</w:t>
      </w:r>
      <w:r>
        <w:rPr>
          <w:spacing w:val="-17"/>
        </w:rPr>
        <w:t> </w:t>
      </w:r>
      <w:r>
        <w:rPr/>
        <w:t>dif- ference was found at 5, 10, 15, 20, 25 and 30 minutes after injection. The de- </w:t>
      </w:r>
      <w:r>
        <w:rPr>
          <w:w w:val="95"/>
        </w:rPr>
        <w:t>crease</w:t>
      </w:r>
      <w:r>
        <w:rPr>
          <w:spacing w:val="-11"/>
          <w:w w:val="95"/>
        </w:rPr>
        <w:t> </w:t>
      </w:r>
      <w:r>
        <w:rPr>
          <w:w w:val="95"/>
        </w:rPr>
        <w:t>in</w:t>
      </w:r>
      <w:r>
        <w:rPr>
          <w:spacing w:val="-8"/>
          <w:w w:val="95"/>
        </w:rPr>
        <w:t> </w:t>
      </w:r>
      <w:r>
        <w:rPr>
          <w:w w:val="95"/>
        </w:rPr>
        <w:t>mean</w:t>
      </w:r>
      <w:r>
        <w:rPr>
          <w:spacing w:val="-9"/>
          <w:w w:val="95"/>
        </w:rPr>
        <w:t> </w:t>
      </w:r>
      <w:r>
        <w:rPr>
          <w:w w:val="95"/>
        </w:rPr>
        <w:t>arterial</w:t>
      </w:r>
      <w:r>
        <w:rPr>
          <w:spacing w:val="-9"/>
          <w:w w:val="95"/>
        </w:rPr>
        <w:t> </w:t>
      </w:r>
      <w:r>
        <w:rPr>
          <w:w w:val="95"/>
        </w:rPr>
        <w:t>blood</w:t>
      </w:r>
      <w:r>
        <w:rPr>
          <w:spacing w:val="-8"/>
          <w:w w:val="95"/>
        </w:rPr>
        <w:t> </w:t>
      </w:r>
      <w:r>
        <w:rPr>
          <w:w w:val="95"/>
        </w:rPr>
        <w:t>pressure</w:t>
      </w:r>
      <w:r>
        <w:rPr>
          <w:spacing w:val="-10"/>
          <w:w w:val="95"/>
        </w:rPr>
        <w:t> </w:t>
      </w:r>
      <w:r>
        <w:rPr>
          <w:w w:val="95"/>
        </w:rPr>
        <w:t>(MAP)</w:t>
      </w:r>
      <w:r>
        <w:rPr>
          <w:spacing w:val="-9"/>
          <w:w w:val="95"/>
        </w:rPr>
        <w:t> </w:t>
      </w:r>
      <w:r>
        <w:rPr>
          <w:w w:val="95"/>
        </w:rPr>
        <w:t>was</w:t>
      </w:r>
      <w:r>
        <w:rPr>
          <w:spacing w:val="-9"/>
          <w:w w:val="95"/>
        </w:rPr>
        <w:t> </w:t>
      </w:r>
      <w:r>
        <w:rPr>
          <w:w w:val="95"/>
        </w:rPr>
        <w:t>pronounced</w:t>
      </w:r>
      <w:r>
        <w:rPr>
          <w:spacing w:val="-9"/>
          <w:w w:val="95"/>
        </w:rPr>
        <w:t> </w:t>
      </w:r>
      <w:r>
        <w:rPr>
          <w:w w:val="95"/>
        </w:rPr>
        <w:t>in</w:t>
      </w:r>
      <w:r>
        <w:rPr>
          <w:spacing w:val="-11"/>
          <w:w w:val="95"/>
        </w:rPr>
        <w:t> </w:t>
      </w:r>
      <w:r>
        <w:rPr>
          <w:w w:val="95"/>
        </w:rPr>
        <w:t>group</w:t>
      </w:r>
      <w:r>
        <w:rPr>
          <w:spacing w:val="-8"/>
          <w:w w:val="95"/>
        </w:rPr>
        <w:t> </w:t>
      </w:r>
      <w:r>
        <w:rPr>
          <w:w w:val="95"/>
        </w:rPr>
        <w:t>BC</w:t>
      </w:r>
      <w:r>
        <w:rPr>
          <w:spacing w:val="-10"/>
          <w:w w:val="95"/>
        </w:rPr>
        <w:t> </w:t>
      </w:r>
      <w:r>
        <w:rPr>
          <w:w w:val="95"/>
        </w:rPr>
        <w:t>(bu- pivacaine-clonidine)</w:t>
      </w:r>
      <w:r>
        <w:rPr>
          <w:spacing w:val="9"/>
          <w:w w:val="95"/>
        </w:rPr>
        <w:t> </w:t>
      </w:r>
      <w:r>
        <w:rPr>
          <w:w w:val="95"/>
        </w:rPr>
        <w:t>followed</w:t>
      </w:r>
      <w:r>
        <w:rPr>
          <w:spacing w:val="10"/>
          <w:w w:val="95"/>
        </w:rPr>
        <w:t> </w:t>
      </w:r>
      <w:r>
        <w:rPr>
          <w:w w:val="95"/>
        </w:rPr>
        <w:t>by</w:t>
      </w:r>
      <w:r>
        <w:rPr>
          <w:spacing w:val="10"/>
          <w:w w:val="95"/>
        </w:rPr>
        <w:t> </w:t>
      </w:r>
      <w:r>
        <w:rPr>
          <w:w w:val="95"/>
        </w:rPr>
        <w:t>BF</w:t>
      </w:r>
      <w:r>
        <w:rPr>
          <w:spacing w:val="9"/>
          <w:w w:val="95"/>
        </w:rPr>
        <w:t> </w:t>
      </w:r>
      <w:r>
        <w:rPr>
          <w:w w:val="95"/>
        </w:rPr>
        <w:t>(bupivacaine-fentanyl)</w:t>
      </w:r>
      <w:r>
        <w:rPr>
          <w:spacing w:val="10"/>
          <w:w w:val="95"/>
        </w:rPr>
        <w:t> </w:t>
      </w:r>
      <w:r>
        <w:rPr>
          <w:w w:val="95"/>
        </w:rPr>
        <w:t>group.</w:t>
      </w:r>
      <w:r>
        <w:rPr>
          <w:spacing w:val="9"/>
          <w:w w:val="95"/>
        </w:rPr>
        <w:t> </w:t>
      </w:r>
      <w:r>
        <w:rPr>
          <w:w w:val="95"/>
        </w:rPr>
        <w:t>It</w:t>
      </w:r>
      <w:r>
        <w:rPr>
          <w:spacing w:val="10"/>
          <w:w w:val="95"/>
        </w:rPr>
        <w:t> </w:t>
      </w:r>
      <w:r>
        <w:rPr>
          <w:w w:val="95"/>
        </w:rPr>
        <w:t>could</w:t>
      </w:r>
      <w:r>
        <w:rPr>
          <w:spacing w:val="10"/>
          <w:w w:val="95"/>
        </w:rPr>
        <w:t> </w:t>
      </w:r>
      <w:r>
        <w:rPr>
          <w:w w:val="95"/>
        </w:rPr>
        <w:t>be</w:t>
      </w:r>
    </w:p>
    <w:p>
      <w:pPr>
        <w:spacing w:after="0" w:line="271" w:lineRule="auto"/>
        <w:jc w:val="both"/>
        <w:sectPr>
          <w:pgSz w:w="11910" w:h="16160"/>
          <w:pgMar w:header="0" w:footer="1126" w:top="780" w:bottom="1320" w:left="1020" w:right="1020"/>
        </w:sectPr>
      </w:pPr>
    </w:p>
    <w:p>
      <w:pPr>
        <w:spacing w:before="52"/>
        <w:ind w:left="0" w:right="112" w:firstLine="0"/>
        <w:jc w:val="right"/>
        <w:rPr>
          <w:rFonts w:ascii="Calibri"/>
          <w:sz w:val="18"/>
        </w:rPr>
      </w:pPr>
      <w:r>
        <w:rPr/>
        <w:pict>
          <v:line style="position:absolute;mso-position-horizontal-relative:page;mso-position-vertical-relative:paragraph;z-index:-251623424;mso-wrap-distance-left:0;mso-wrap-distance-right:0" from="56.549999pt,17.449463pt" to="538.449999pt,17.449463pt" stroked="true" strokeweight="1pt" strokecolor="#808080">
            <v:stroke dashstyle="solid"/>
            <w10:wrap type="topAndBottom"/>
          </v:line>
        </w:pict>
      </w:r>
      <w:r>
        <w:rPr>
          <w:rFonts w:ascii="Calibri"/>
          <w:sz w:val="18"/>
        </w:rPr>
        <w:t>E. M. Abdelzaam, A. H. A. Elrahman</w:t>
      </w:r>
    </w:p>
    <w:p>
      <w:pPr>
        <w:pStyle w:val="BodyText"/>
        <w:spacing w:before="2"/>
        <w:ind w:left="0"/>
        <w:rPr>
          <w:rFonts w:ascii="Calibri"/>
          <w:sz w:val="14"/>
        </w:rPr>
      </w:pPr>
    </w:p>
    <w:p>
      <w:pPr>
        <w:pStyle w:val="BodyText"/>
        <w:spacing w:line="271" w:lineRule="auto" w:before="91"/>
        <w:ind w:right="110"/>
        <w:jc w:val="both"/>
      </w:pPr>
      <w:r>
        <w:rPr>
          <w:w w:val="95"/>
        </w:rPr>
        <w:t>explained as clonidine inhibits sympathetic preganglionic activity in the spinal medulla,</w:t>
      </w:r>
      <w:r>
        <w:rPr>
          <w:spacing w:val="-10"/>
          <w:w w:val="95"/>
        </w:rPr>
        <w:t> </w:t>
      </w:r>
      <w:r>
        <w:rPr>
          <w:w w:val="95"/>
        </w:rPr>
        <w:t>by</w:t>
      </w:r>
      <w:r>
        <w:rPr>
          <w:spacing w:val="-9"/>
          <w:w w:val="95"/>
        </w:rPr>
        <w:t> </w:t>
      </w:r>
      <w:r>
        <w:rPr>
          <w:w w:val="95"/>
        </w:rPr>
        <w:t>means</w:t>
      </w:r>
      <w:r>
        <w:rPr>
          <w:spacing w:val="-11"/>
          <w:w w:val="95"/>
        </w:rPr>
        <w:t> </w:t>
      </w:r>
      <w:r>
        <w:rPr>
          <w:w w:val="95"/>
        </w:rPr>
        <w:t>of</w:t>
      </w:r>
      <w:r>
        <w:rPr>
          <w:spacing w:val="-10"/>
          <w:w w:val="95"/>
        </w:rPr>
        <w:t> </w:t>
      </w:r>
      <w:r>
        <w:rPr>
          <w:w w:val="95"/>
        </w:rPr>
        <w:t>that,</w:t>
      </w:r>
      <w:r>
        <w:rPr>
          <w:spacing w:val="-10"/>
          <w:w w:val="95"/>
        </w:rPr>
        <w:t> </w:t>
      </w:r>
      <w:r>
        <w:rPr>
          <w:w w:val="95"/>
        </w:rPr>
        <w:t>producing</w:t>
      </w:r>
      <w:r>
        <w:rPr>
          <w:spacing w:val="-10"/>
          <w:w w:val="95"/>
        </w:rPr>
        <w:t> </w:t>
      </w:r>
      <w:r>
        <w:rPr>
          <w:w w:val="95"/>
        </w:rPr>
        <w:t>a</w:t>
      </w:r>
      <w:r>
        <w:rPr>
          <w:spacing w:val="-9"/>
          <w:w w:val="95"/>
        </w:rPr>
        <w:t> </w:t>
      </w:r>
      <w:r>
        <w:rPr>
          <w:w w:val="95"/>
        </w:rPr>
        <w:t>reduction</w:t>
      </w:r>
      <w:r>
        <w:rPr>
          <w:spacing w:val="-11"/>
          <w:w w:val="95"/>
        </w:rPr>
        <w:t> </w:t>
      </w:r>
      <w:r>
        <w:rPr>
          <w:w w:val="95"/>
        </w:rPr>
        <w:t>in</w:t>
      </w:r>
      <w:r>
        <w:rPr>
          <w:spacing w:val="-10"/>
          <w:w w:val="95"/>
        </w:rPr>
        <w:t> </w:t>
      </w:r>
      <w:r>
        <w:rPr>
          <w:w w:val="95"/>
        </w:rPr>
        <w:t>arterial</w:t>
      </w:r>
      <w:r>
        <w:rPr>
          <w:spacing w:val="-10"/>
          <w:w w:val="95"/>
        </w:rPr>
        <w:t> </w:t>
      </w:r>
      <w:r>
        <w:rPr>
          <w:w w:val="95"/>
        </w:rPr>
        <w:t>blood</w:t>
      </w:r>
      <w:r>
        <w:rPr>
          <w:spacing w:val="-10"/>
          <w:w w:val="95"/>
        </w:rPr>
        <w:t> </w:t>
      </w:r>
      <w:r>
        <w:rPr>
          <w:w w:val="95"/>
        </w:rPr>
        <w:t>pressure.</w:t>
      </w:r>
      <w:r>
        <w:rPr>
          <w:spacing w:val="-10"/>
          <w:w w:val="95"/>
        </w:rPr>
        <w:t> </w:t>
      </w:r>
      <w:r>
        <w:rPr>
          <w:w w:val="95"/>
        </w:rPr>
        <w:t>The </w:t>
      </w:r>
      <w:r>
        <w:rPr>
          <w:spacing w:val="-4"/>
          <w:w w:val="95"/>
        </w:rPr>
        <w:t>severity</w:t>
      </w:r>
      <w:r>
        <w:rPr>
          <w:spacing w:val="-16"/>
          <w:w w:val="95"/>
        </w:rPr>
        <w:t> </w:t>
      </w:r>
      <w:r>
        <w:rPr>
          <w:w w:val="95"/>
        </w:rPr>
        <w:t>of</w:t>
      </w:r>
      <w:r>
        <w:rPr>
          <w:spacing w:val="-15"/>
          <w:w w:val="95"/>
        </w:rPr>
        <w:t> </w:t>
      </w:r>
      <w:r>
        <w:rPr>
          <w:spacing w:val="-3"/>
          <w:w w:val="95"/>
        </w:rPr>
        <w:t>the</w:t>
      </w:r>
      <w:r>
        <w:rPr>
          <w:spacing w:val="-13"/>
          <w:w w:val="95"/>
        </w:rPr>
        <w:t> </w:t>
      </w:r>
      <w:r>
        <w:rPr>
          <w:spacing w:val="-4"/>
          <w:w w:val="95"/>
        </w:rPr>
        <w:t>arterial</w:t>
      </w:r>
      <w:r>
        <w:rPr>
          <w:spacing w:val="-13"/>
          <w:w w:val="95"/>
        </w:rPr>
        <w:t> </w:t>
      </w:r>
      <w:r>
        <w:rPr>
          <w:spacing w:val="-4"/>
          <w:w w:val="95"/>
        </w:rPr>
        <w:t>hypotension</w:t>
      </w:r>
      <w:r>
        <w:rPr>
          <w:spacing w:val="-14"/>
          <w:w w:val="95"/>
        </w:rPr>
        <w:t> </w:t>
      </w:r>
      <w:r>
        <w:rPr>
          <w:spacing w:val="-4"/>
          <w:w w:val="95"/>
        </w:rPr>
        <w:t>seems</w:t>
      </w:r>
      <w:r>
        <w:rPr>
          <w:spacing w:val="-13"/>
          <w:w w:val="95"/>
        </w:rPr>
        <w:t> </w:t>
      </w:r>
      <w:r>
        <w:rPr>
          <w:spacing w:val="-3"/>
          <w:w w:val="95"/>
        </w:rPr>
        <w:t>to</w:t>
      </w:r>
      <w:r>
        <w:rPr>
          <w:spacing w:val="-14"/>
          <w:w w:val="95"/>
        </w:rPr>
        <w:t> </w:t>
      </w:r>
      <w:r>
        <w:rPr>
          <w:spacing w:val="-3"/>
          <w:w w:val="95"/>
        </w:rPr>
        <w:t>be</w:t>
      </w:r>
      <w:r>
        <w:rPr>
          <w:spacing w:val="-15"/>
          <w:w w:val="95"/>
        </w:rPr>
        <w:t> </w:t>
      </w:r>
      <w:r>
        <w:rPr>
          <w:spacing w:val="-4"/>
          <w:w w:val="95"/>
        </w:rPr>
        <w:t>related</w:t>
      </w:r>
      <w:r>
        <w:rPr>
          <w:spacing w:val="-14"/>
          <w:w w:val="95"/>
        </w:rPr>
        <w:t> </w:t>
      </w:r>
      <w:r>
        <w:rPr>
          <w:w w:val="95"/>
        </w:rPr>
        <w:t>to</w:t>
      </w:r>
      <w:r>
        <w:rPr>
          <w:spacing w:val="-15"/>
          <w:w w:val="95"/>
        </w:rPr>
        <w:t> </w:t>
      </w:r>
      <w:r>
        <w:rPr>
          <w:spacing w:val="-3"/>
          <w:w w:val="95"/>
        </w:rPr>
        <w:t>the</w:t>
      </w:r>
      <w:r>
        <w:rPr>
          <w:spacing w:val="-13"/>
          <w:w w:val="95"/>
        </w:rPr>
        <w:t> </w:t>
      </w:r>
      <w:r>
        <w:rPr>
          <w:spacing w:val="-4"/>
          <w:w w:val="95"/>
        </w:rPr>
        <w:t>level</w:t>
      </w:r>
      <w:r>
        <w:rPr>
          <w:spacing w:val="-14"/>
          <w:w w:val="95"/>
        </w:rPr>
        <w:t> </w:t>
      </w:r>
      <w:r>
        <w:rPr>
          <w:w w:val="95"/>
        </w:rPr>
        <w:t>of</w:t>
      </w:r>
      <w:r>
        <w:rPr>
          <w:spacing w:val="-15"/>
          <w:w w:val="95"/>
        </w:rPr>
        <w:t> </w:t>
      </w:r>
      <w:r>
        <w:rPr>
          <w:w w:val="95"/>
        </w:rPr>
        <w:t>the</w:t>
      </w:r>
      <w:r>
        <w:rPr>
          <w:spacing w:val="-15"/>
          <w:w w:val="95"/>
        </w:rPr>
        <w:t> </w:t>
      </w:r>
      <w:r>
        <w:rPr>
          <w:spacing w:val="-4"/>
          <w:w w:val="95"/>
        </w:rPr>
        <w:t>injection</w:t>
      </w:r>
      <w:r>
        <w:rPr>
          <w:spacing w:val="-15"/>
          <w:w w:val="95"/>
        </w:rPr>
        <w:t> </w:t>
      </w:r>
      <w:r>
        <w:rPr>
          <w:w w:val="95"/>
        </w:rPr>
        <w:t>as </w:t>
      </w:r>
      <w:r>
        <w:rPr>
          <w:spacing w:val="-4"/>
          <w:w w:val="95"/>
        </w:rPr>
        <w:t>well</w:t>
      </w:r>
      <w:r>
        <w:rPr>
          <w:spacing w:val="-17"/>
          <w:w w:val="95"/>
        </w:rPr>
        <w:t> </w:t>
      </w:r>
      <w:r>
        <w:rPr>
          <w:spacing w:val="-3"/>
          <w:w w:val="95"/>
        </w:rPr>
        <w:t>as</w:t>
      </w:r>
      <w:r>
        <w:rPr>
          <w:spacing w:val="-18"/>
          <w:w w:val="95"/>
        </w:rPr>
        <w:t> </w:t>
      </w:r>
      <w:r>
        <w:rPr>
          <w:spacing w:val="-3"/>
          <w:w w:val="95"/>
        </w:rPr>
        <w:t>with</w:t>
      </w:r>
      <w:r>
        <w:rPr>
          <w:spacing w:val="-17"/>
          <w:w w:val="95"/>
        </w:rPr>
        <w:t> </w:t>
      </w:r>
      <w:r>
        <w:rPr>
          <w:spacing w:val="-3"/>
          <w:w w:val="95"/>
        </w:rPr>
        <w:t>the</w:t>
      </w:r>
      <w:r>
        <w:rPr>
          <w:spacing w:val="-19"/>
          <w:w w:val="95"/>
        </w:rPr>
        <w:t> </w:t>
      </w:r>
      <w:r>
        <w:rPr>
          <w:spacing w:val="-3"/>
          <w:w w:val="95"/>
        </w:rPr>
        <w:t>drug</w:t>
      </w:r>
      <w:r>
        <w:rPr>
          <w:spacing w:val="-19"/>
          <w:w w:val="95"/>
        </w:rPr>
        <w:t> </w:t>
      </w:r>
      <w:r>
        <w:rPr>
          <w:spacing w:val="-3"/>
          <w:w w:val="95"/>
        </w:rPr>
        <w:t>dose</w:t>
      </w:r>
      <w:r>
        <w:rPr>
          <w:spacing w:val="-18"/>
          <w:w w:val="95"/>
        </w:rPr>
        <w:t> </w:t>
      </w:r>
      <w:r>
        <w:rPr>
          <w:spacing w:val="-4"/>
          <w:w w:val="95"/>
        </w:rPr>
        <w:t>used.</w:t>
      </w:r>
      <w:r>
        <w:rPr>
          <w:spacing w:val="-19"/>
          <w:w w:val="95"/>
        </w:rPr>
        <w:t> </w:t>
      </w:r>
      <w:r>
        <w:rPr>
          <w:spacing w:val="-3"/>
          <w:w w:val="95"/>
        </w:rPr>
        <w:t>In</w:t>
      </w:r>
      <w:r>
        <w:rPr>
          <w:spacing w:val="-17"/>
          <w:w w:val="95"/>
        </w:rPr>
        <w:t> </w:t>
      </w:r>
      <w:r>
        <w:rPr>
          <w:spacing w:val="-4"/>
          <w:w w:val="95"/>
        </w:rPr>
        <w:t>addition,</w:t>
      </w:r>
      <w:r>
        <w:rPr>
          <w:spacing w:val="-19"/>
          <w:w w:val="95"/>
        </w:rPr>
        <w:t> </w:t>
      </w:r>
      <w:r>
        <w:rPr>
          <w:spacing w:val="-3"/>
          <w:w w:val="95"/>
        </w:rPr>
        <w:t>the</w:t>
      </w:r>
      <w:r>
        <w:rPr>
          <w:spacing w:val="-17"/>
          <w:w w:val="95"/>
        </w:rPr>
        <w:t> </w:t>
      </w:r>
      <w:r>
        <w:rPr>
          <w:spacing w:val="-4"/>
          <w:w w:val="95"/>
        </w:rPr>
        <w:t>activation</w:t>
      </w:r>
      <w:r>
        <w:rPr>
          <w:spacing w:val="-19"/>
          <w:w w:val="95"/>
        </w:rPr>
        <w:t> </w:t>
      </w:r>
      <w:r>
        <w:rPr>
          <w:w w:val="95"/>
        </w:rPr>
        <w:t>of</w:t>
      </w:r>
      <w:r>
        <w:rPr>
          <w:spacing w:val="-18"/>
          <w:w w:val="95"/>
        </w:rPr>
        <w:t> </w:t>
      </w:r>
      <w:r>
        <w:rPr>
          <w:spacing w:val="-3"/>
          <w:w w:val="95"/>
        </w:rPr>
        <w:t>the</w:t>
      </w:r>
      <w:r>
        <w:rPr>
          <w:spacing w:val="-19"/>
          <w:w w:val="95"/>
        </w:rPr>
        <w:t> </w:t>
      </w:r>
      <w:r>
        <w:rPr>
          <w:spacing w:val="-4"/>
          <w:w w:val="95"/>
        </w:rPr>
        <w:t>alph2-postsynaptic </w:t>
      </w:r>
      <w:r>
        <w:rPr>
          <w:w w:val="95"/>
        </w:rPr>
        <w:t>receptors in the brain stem along with the peripheral alph2-presynaptic recep- tors contributes towards an even greater decrease in arterial blood pressure by </w:t>
      </w:r>
      <w:r>
        <w:rPr/>
        <w:t>reducing sympathetic activity</w:t>
      </w:r>
      <w:r>
        <w:rPr>
          <w:spacing w:val="-13"/>
        </w:rPr>
        <w:t> </w:t>
      </w:r>
      <w:hyperlink w:history="true" w:anchor="_bookmark25">
        <w:r>
          <w:rPr>
            <w:color w:val="943634"/>
          </w:rPr>
          <w:t>[14]</w:t>
        </w:r>
        <w:r>
          <w:rPr/>
          <w:t>.</w:t>
        </w:r>
      </w:hyperlink>
    </w:p>
    <w:p>
      <w:pPr>
        <w:pStyle w:val="BodyText"/>
        <w:spacing w:line="255" w:lineRule="exact"/>
        <w:ind w:left="3311"/>
        <w:jc w:val="both"/>
      </w:pPr>
      <w:r>
        <w:rPr/>
        <w:t>As</w:t>
      </w:r>
      <w:r>
        <w:rPr>
          <w:spacing w:val="-28"/>
        </w:rPr>
        <w:t> </w:t>
      </w:r>
      <w:r>
        <w:rPr/>
        <w:t>regards</w:t>
      </w:r>
      <w:r>
        <w:rPr>
          <w:spacing w:val="-26"/>
        </w:rPr>
        <w:t> </w:t>
      </w:r>
      <w:r>
        <w:rPr/>
        <w:t>the</w:t>
      </w:r>
      <w:r>
        <w:rPr>
          <w:spacing w:val="-26"/>
        </w:rPr>
        <w:t> </w:t>
      </w:r>
      <w:r>
        <w:rPr/>
        <w:t>need</w:t>
      </w:r>
      <w:r>
        <w:rPr>
          <w:spacing w:val="-26"/>
        </w:rPr>
        <w:t> </w:t>
      </w:r>
      <w:r>
        <w:rPr/>
        <w:t>for</w:t>
      </w:r>
      <w:r>
        <w:rPr>
          <w:spacing w:val="-26"/>
        </w:rPr>
        <w:t> </w:t>
      </w:r>
      <w:r>
        <w:rPr/>
        <w:t>ephedrine,</w:t>
      </w:r>
      <w:r>
        <w:rPr>
          <w:spacing w:val="-27"/>
        </w:rPr>
        <w:t> </w:t>
      </w:r>
      <w:r>
        <w:rPr/>
        <w:t>there</w:t>
      </w:r>
      <w:r>
        <w:rPr>
          <w:spacing w:val="-27"/>
        </w:rPr>
        <w:t> </w:t>
      </w:r>
      <w:r>
        <w:rPr/>
        <w:t>was</w:t>
      </w:r>
      <w:r>
        <w:rPr>
          <w:spacing w:val="-27"/>
        </w:rPr>
        <w:t> </w:t>
      </w:r>
      <w:r>
        <w:rPr/>
        <w:t>a</w:t>
      </w:r>
      <w:r>
        <w:rPr>
          <w:spacing w:val="-27"/>
        </w:rPr>
        <w:t> </w:t>
      </w:r>
      <w:r>
        <w:rPr/>
        <w:t>statistical</w:t>
      </w:r>
      <w:r>
        <w:rPr>
          <w:spacing w:val="-25"/>
        </w:rPr>
        <w:t> </w:t>
      </w:r>
      <w:r>
        <w:rPr/>
        <w:t>difference</w:t>
      </w:r>
      <w:r>
        <w:rPr>
          <w:spacing w:val="-27"/>
        </w:rPr>
        <w:t> </w:t>
      </w:r>
      <w:r>
        <w:rPr/>
        <w:t>in</w:t>
      </w:r>
      <w:r>
        <w:rPr>
          <w:spacing w:val="-27"/>
        </w:rPr>
        <w:t> </w:t>
      </w:r>
      <w:r>
        <w:rPr/>
        <w:t>the</w:t>
      </w:r>
      <w:r>
        <w:rPr>
          <w:spacing w:val="-27"/>
        </w:rPr>
        <w:t> </w:t>
      </w:r>
      <w:r>
        <w:rPr/>
        <w:t>use</w:t>
      </w:r>
    </w:p>
    <w:p>
      <w:pPr>
        <w:pStyle w:val="BodyText"/>
        <w:spacing w:line="261" w:lineRule="auto" w:before="25"/>
        <w:ind w:right="115"/>
        <w:jc w:val="both"/>
      </w:pPr>
      <w:r>
        <w:rPr/>
        <w:t>of</w:t>
      </w:r>
      <w:r>
        <w:rPr>
          <w:spacing w:val="-21"/>
        </w:rPr>
        <w:t> </w:t>
      </w:r>
      <w:r>
        <w:rPr/>
        <w:t>ephedrine,</w:t>
      </w:r>
      <w:r>
        <w:rPr>
          <w:spacing w:val="-19"/>
        </w:rPr>
        <w:t> </w:t>
      </w:r>
      <w:r>
        <w:rPr/>
        <w:t>among</w:t>
      </w:r>
      <w:r>
        <w:rPr>
          <w:spacing w:val="-19"/>
        </w:rPr>
        <w:t> </w:t>
      </w:r>
      <w:r>
        <w:rPr/>
        <w:t>the</w:t>
      </w:r>
      <w:r>
        <w:rPr>
          <w:spacing w:val="-20"/>
        </w:rPr>
        <w:t> </w:t>
      </w:r>
      <w:r>
        <w:rPr/>
        <w:t>four</w:t>
      </w:r>
      <w:r>
        <w:rPr>
          <w:spacing w:val="-20"/>
        </w:rPr>
        <w:t> </w:t>
      </w:r>
      <w:r>
        <w:rPr/>
        <w:t>groups.</w:t>
      </w:r>
      <w:r>
        <w:rPr>
          <w:spacing w:val="-20"/>
        </w:rPr>
        <w:t> </w:t>
      </w:r>
      <w:r>
        <w:rPr/>
        <w:t>The</w:t>
      </w:r>
      <w:r>
        <w:rPr>
          <w:spacing w:val="-20"/>
        </w:rPr>
        <w:t> </w:t>
      </w:r>
      <w:r>
        <w:rPr/>
        <w:t>highest</w:t>
      </w:r>
      <w:r>
        <w:rPr>
          <w:spacing w:val="-19"/>
        </w:rPr>
        <w:t> </w:t>
      </w:r>
      <w:r>
        <w:rPr/>
        <w:t>number</w:t>
      </w:r>
      <w:r>
        <w:rPr>
          <w:spacing w:val="-19"/>
        </w:rPr>
        <w:t> </w:t>
      </w:r>
      <w:r>
        <w:rPr/>
        <w:t>of</w:t>
      </w:r>
      <w:r>
        <w:rPr>
          <w:spacing w:val="-19"/>
        </w:rPr>
        <w:t> </w:t>
      </w:r>
      <w:r>
        <w:rPr/>
        <w:t>patients</w:t>
      </w:r>
      <w:r>
        <w:rPr>
          <w:spacing w:val="-21"/>
        </w:rPr>
        <w:t> </w:t>
      </w:r>
      <w:r>
        <w:rPr/>
        <w:t>who</w:t>
      </w:r>
      <w:r>
        <w:rPr>
          <w:spacing w:val="-20"/>
        </w:rPr>
        <w:t> </w:t>
      </w:r>
      <w:r>
        <w:rPr/>
        <w:t>re- quired</w:t>
      </w:r>
      <w:r>
        <w:rPr>
          <w:spacing w:val="-19"/>
        </w:rPr>
        <w:t> </w:t>
      </w:r>
      <w:r>
        <w:rPr/>
        <w:t>small</w:t>
      </w:r>
      <w:r>
        <w:rPr>
          <w:spacing w:val="-18"/>
        </w:rPr>
        <w:t> </w:t>
      </w:r>
      <w:r>
        <w:rPr/>
        <w:t>titration</w:t>
      </w:r>
      <w:r>
        <w:rPr>
          <w:spacing w:val="-18"/>
        </w:rPr>
        <w:t> </w:t>
      </w:r>
      <w:r>
        <w:rPr/>
        <w:t>(6</w:t>
      </w:r>
      <w:r>
        <w:rPr>
          <w:spacing w:val="-18"/>
        </w:rPr>
        <w:t> </w:t>
      </w:r>
      <w:r>
        <w:rPr/>
        <w:t>-</w:t>
      </w:r>
      <w:r>
        <w:rPr>
          <w:spacing w:val="-19"/>
        </w:rPr>
        <w:t> </w:t>
      </w:r>
      <w:r>
        <w:rPr/>
        <w:t>15</w:t>
      </w:r>
      <w:r>
        <w:rPr>
          <w:spacing w:val="-17"/>
        </w:rPr>
        <w:t> </w:t>
      </w:r>
      <w:r>
        <w:rPr/>
        <w:t>mg)</w:t>
      </w:r>
      <w:r>
        <w:rPr>
          <w:spacing w:val="-18"/>
        </w:rPr>
        <w:t> </w:t>
      </w:r>
      <w:r>
        <w:rPr/>
        <w:t>of</w:t>
      </w:r>
      <w:r>
        <w:rPr>
          <w:spacing w:val="-19"/>
        </w:rPr>
        <w:t> </w:t>
      </w:r>
      <w:r>
        <w:rPr/>
        <w:t>ephedrine</w:t>
      </w:r>
      <w:r>
        <w:rPr>
          <w:spacing w:val="-18"/>
        </w:rPr>
        <w:t> </w:t>
      </w:r>
      <w:r>
        <w:rPr/>
        <w:t>was</w:t>
      </w:r>
      <w:r>
        <w:rPr>
          <w:spacing w:val="-19"/>
        </w:rPr>
        <w:t> </w:t>
      </w:r>
      <w:r>
        <w:rPr/>
        <w:t>in</w:t>
      </w:r>
      <w:r>
        <w:rPr>
          <w:spacing w:val="-18"/>
        </w:rPr>
        <w:t> </w:t>
      </w:r>
      <w:r>
        <w:rPr/>
        <w:t>(bupivacaine-clonidine) group</w:t>
      </w:r>
      <w:r>
        <w:rPr>
          <w:spacing w:val="-23"/>
        </w:rPr>
        <w:t> </w:t>
      </w:r>
      <w:r>
        <w:rPr/>
        <w:t>was</w:t>
      </w:r>
      <w:r>
        <w:rPr>
          <w:spacing w:val="-22"/>
        </w:rPr>
        <w:t> </w:t>
      </w:r>
      <w:r>
        <w:rPr/>
        <w:t>22</w:t>
      </w:r>
      <w:r>
        <w:rPr>
          <w:spacing w:val="-22"/>
        </w:rPr>
        <w:t> </w:t>
      </w:r>
      <w:r>
        <w:rPr/>
        <w:t>patients.</w:t>
      </w:r>
      <w:r>
        <w:rPr>
          <w:spacing w:val="-22"/>
        </w:rPr>
        <w:t> </w:t>
      </w:r>
      <w:r>
        <w:rPr/>
        <w:t>The</w:t>
      </w:r>
      <w:r>
        <w:rPr>
          <w:spacing w:val="-22"/>
        </w:rPr>
        <w:t> </w:t>
      </w:r>
      <w:r>
        <w:rPr/>
        <w:t>lowest</w:t>
      </w:r>
      <w:r>
        <w:rPr>
          <w:spacing w:val="-22"/>
        </w:rPr>
        <w:t> </w:t>
      </w:r>
      <w:r>
        <w:rPr/>
        <w:t>number</w:t>
      </w:r>
      <w:r>
        <w:rPr>
          <w:spacing w:val="-22"/>
        </w:rPr>
        <w:t> </w:t>
      </w:r>
      <w:r>
        <w:rPr/>
        <w:t>was</w:t>
      </w:r>
      <w:r>
        <w:rPr>
          <w:spacing w:val="-22"/>
        </w:rPr>
        <w:t> </w:t>
      </w:r>
      <w:r>
        <w:rPr/>
        <w:t>in</w:t>
      </w:r>
      <w:r>
        <w:rPr>
          <w:spacing w:val="-23"/>
        </w:rPr>
        <w:t> </w:t>
      </w:r>
      <w:r>
        <w:rPr/>
        <w:t>(bupivacaine-fentanyl)</w:t>
      </w:r>
      <w:r>
        <w:rPr>
          <w:spacing w:val="-22"/>
        </w:rPr>
        <w:t> </w:t>
      </w:r>
      <w:r>
        <w:rPr/>
        <w:t>was three</w:t>
      </w:r>
      <w:r>
        <w:rPr>
          <w:spacing w:val="-4"/>
        </w:rPr>
        <w:t> </w:t>
      </w:r>
      <w:r>
        <w:rPr/>
        <w:t>patients</w:t>
      </w:r>
    </w:p>
    <w:p>
      <w:pPr>
        <w:pStyle w:val="BodyText"/>
        <w:spacing w:line="261" w:lineRule="auto" w:before="4"/>
        <w:ind w:right="112" w:firstLine="199"/>
        <w:jc w:val="both"/>
      </w:pPr>
      <w:r>
        <w:rPr>
          <w:w w:val="95"/>
        </w:rPr>
        <w:t>As</w:t>
      </w:r>
      <w:r>
        <w:rPr>
          <w:spacing w:val="-15"/>
          <w:w w:val="95"/>
        </w:rPr>
        <w:t> </w:t>
      </w:r>
      <w:r>
        <w:rPr>
          <w:w w:val="95"/>
        </w:rPr>
        <w:t>regards</w:t>
      </w:r>
      <w:r>
        <w:rPr>
          <w:spacing w:val="-15"/>
          <w:w w:val="95"/>
        </w:rPr>
        <w:t> </w:t>
      </w:r>
      <w:r>
        <w:rPr>
          <w:w w:val="95"/>
        </w:rPr>
        <w:t>the</w:t>
      </w:r>
      <w:r>
        <w:rPr>
          <w:spacing w:val="-14"/>
          <w:w w:val="95"/>
        </w:rPr>
        <w:t> </w:t>
      </w:r>
      <w:r>
        <w:rPr>
          <w:w w:val="95"/>
        </w:rPr>
        <w:t>heart</w:t>
      </w:r>
      <w:r>
        <w:rPr>
          <w:spacing w:val="-14"/>
          <w:w w:val="95"/>
        </w:rPr>
        <w:t> </w:t>
      </w:r>
      <w:r>
        <w:rPr>
          <w:w w:val="95"/>
        </w:rPr>
        <w:t>rate</w:t>
      </w:r>
      <w:r>
        <w:rPr>
          <w:spacing w:val="-14"/>
          <w:w w:val="95"/>
        </w:rPr>
        <w:t> </w:t>
      </w:r>
      <w:r>
        <w:rPr>
          <w:w w:val="95"/>
        </w:rPr>
        <w:t>changes</w:t>
      </w:r>
      <w:r>
        <w:rPr>
          <w:spacing w:val="-15"/>
          <w:w w:val="95"/>
        </w:rPr>
        <w:t> </w:t>
      </w:r>
      <w:r>
        <w:rPr>
          <w:w w:val="95"/>
        </w:rPr>
        <w:t>assessment</w:t>
      </w:r>
      <w:r>
        <w:rPr>
          <w:spacing w:val="-14"/>
          <w:w w:val="95"/>
        </w:rPr>
        <w:t> </w:t>
      </w:r>
      <w:r>
        <w:rPr>
          <w:w w:val="95"/>
        </w:rPr>
        <w:t>among</w:t>
      </w:r>
      <w:r>
        <w:rPr>
          <w:spacing w:val="-14"/>
          <w:w w:val="95"/>
        </w:rPr>
        <w:t> </w:t>
      </w:r>
      <w:r>
        <w:rPr>
          <w:w w:val="95"/>
        </w:rPr>
        <w:t>the</w:t>
      </w:r>
      <w:r>
        <w:rPr>
          <w:spacing w:val="-14"/>
          <w:w w:val="95"/>
        </w:rPr>
        <w:t> </w:t>
      </w:r>
      <w:r>
        <w:rPr>
          <w:w w:val="95"/>
        </w:rPr>
        <w:t>studied</w:t>
      </w:r>
      <w:r>
        <w:rPr>
          <w:spacing w:val="-13"/>
          <w:w w:val="95"/>
        </w:rPr>
        <w:t> </w:t>
      </w:r>
      <w:r>
        <w:rPr>
          <w:w w:val="95"/>
        </w:rPr>
        <w:t>groups,</w:t>
      </w:r>
      <w:r>
        <w:rPr>
          <w:spacing w:val="-15"/>
          <w:w w:val="95"/>
        </w:rPr>
        <w:t> </w:t>
      </w:r>
      <w:r>
        <w:rPr>
          <w:w w:val="95"/>
        </w:rPr>
        <w:t>there was</w:t>
      </w:r>
      <w:r>
        <w:rPr>
          <w:spacing w:val="-10"/>
          <w:w w:val="95"/>
        </w:rPr>
        <w:t> </w:t>
      </w:r>
      <w:r>
        <w:rPr>
          <w:w w:val="95"/>
        </w:rPr>
        <w:t>an</w:t>
      </w:r>
      <w:r>
        <w:rPr>
          <w:spacing w:val="-12"/>
          <w:w w:val="95"/>
        </w:rPr>
        <w:t> </w:t>
      </w:r>
      <w:r>
        <w:rPr>
          <w:w w:val="95"/>
        </w:rPr>
        <w:t>insignificant</w:t>
      </w:r>
      <w:r>
        <w:rPr>
          <w:spacing w:val="-10"/>
          <w:w w:val="95"/>
        </w:rPr>
        <w:t> </w:t>
      </w:r>
      <w:r>
        <w:rPr>
          <w:w w:val="95"/>
        </w:rPr>
        <w:t>statistical</w:t>
      </w:r>
      <w:r>
        <w:rPr>
          <w:spacing w:val="-10"/>
          <w:w w:val="95"/>
        </w:rPr>
        <w:t> </w:t>
      </w:r>
      <w:r>
        <w:rPr>
          <w:w w:val="95"/>
        </w:rPr>
        <w:t>decrease</w:t>
      </w:r>
      <w:r>
        <w:rPr>
          <w:spacing w:val="-10"/>
          <w:w w:val="95"/>
        </w:rPr>
        <w:t> </w:t>
      </w:r>
      <w:r>
        <w:rPr>
          <w:w w:val="95"/>
        </w:rPr>
        <w:t>at</w:t>
      </w:r>
      <w:r>
        <w:rPr>
          <w:spacing w:val="-12"/>
          <w:w w:val="95"/>
        </w:rPr>
        <w:t> </w:t>
      </w:r>
      <w:r>
        <w:rPr>
          <w:w w:val="95"/>
        </w:rPr>
        <w:t>baseline,</w:t>
      </w:r>
      <w:r>
        <w:rPr>
          <w:spacing w:val="-10"/>
          <w:w w:val="95"/>
        </w:rPr>
        <w:t> </w:t>
      </w:r>
      <w:r>
        <w:rPr>
          <w:w w:val="95"/>
        </w:rPr>
        <w:t>5,</w:t>
      </w:r>
      <w:r>
        <w:rPr>
          <w:spacing w:val="-9"/>
          <w:w w:val="95"/>
        </w:rPr>
        <w:t> </w:t>
      </w:r>
      <w:r>
        <w:rPr>
          <w:w w:val="95"/>
        </w:rPr>
        <w:t>10,</w:t>
      </w:r>
      <w:r>
        <w:rPr>
          <w:spacing w:val="-11"/>
          <w:w w:val="95"/>
        </w:rPr>
        <w:t> </w:t>
      </w:r>
      <w:r>
        <w:rPr>
          <w:w w:val="95"/>
        </w:rPr>
        <w:t>60</w:t>
      </w:r>
      <w:r>
        <w:rPr>
          <w:spacing w:val="-11"/>
          <w:w w:val="95"/>
        </w:rPr>
        <w:t> </w:t>
      </w:r>
      <w:r>
        <w:rPr>
          <w:w w:val="95"/>
        </w:rPr>
        <w:t>and</w:t>
      </w:r>
      <w:r>
        <w:rPr>
          <w:spacing w:val="-9"/>
          <w:w w:val="95"/>
        </w:rPr>
        <w:t> </w:t>
      </w:r>
      <w:r>
        <w:rPr>
          <w:w w:val="95"/>
        </w:rPr>
        <w:t>90</w:t>
      </w:r>
      <w:r>
        <w:rPr>
          <w:spacing w:val="-11"/>
          <w:w w:val="95"/>
        </w:rPr>
        <w:t> </w:t>
      </w:r>
      <w:r>
        <w:rPr>
          <w:w w:val="95"/>
        </w:rPr>
        <w:t>minutes</w:t>
      </w:r>
      <w:r>
        <w:rPr>
          <w:spacing w:val="-12"/>
          <w:w w:val="95"/>
        </w:rPr>
        <w:t> </w:t>
      </w:r>
      <w:r>
        <w:rPr>
          <w:w w:val="95"/>
        </w:rPr>
        <w:t>after </w:t>
      </w:r>
      <w:r>
        <w:rPr/>
        <w:t>injection. But their significant statistical reduction was noticed at 15, and</w:t>
      </w:r>
      <w:r>
        <w:rPr>
          <w:spacing w:val="-23"/>
        </w:rPr>
        <w:t> </w:t>
      </w:r>
      <w:r>
        <w:rPr/>
        <w:t>20 minutes</w:t>
      </w:r>
      <w:r>
        <w:rPr>
          <w:spacing w:val="-16"/>
        </w:rPr>
        <w:t> </w:t>
      </w:r>
      <w:r>
        <w:rPr/>
        <w:t>after</w:t>
      </w:r>
      <w:r>
        <w:rPr>
          <w:spacing w:val="-16"/>
        </w:rPr>
        <w:t> </w:t>
      </w:r>
      <w:r>
        <w:rPr/>
        <w:t>injection.</w:t>
      </w:r>
      <w:r>
        <w:rPr>
          <w:spacing w:val="-14"/>
        </w:rPr>
        <w:t> </w:t>
      </w:r>
      <w:r>
        <w:rPr/>
        <w:t>There</w:t>
      </w:r>
      <w:r>
        <w:rPr>
          <w:spacing w:val="-17"/>
        </w:rPr>
        <w:t> </w:t>
      </w:r>
      <w:r>
        <w:rPr/>
        <w:t>was</w:t>
      </w:r>
      <w:r>
        <w:rPr>
          <w:spacing w:val="-15"/>
        </w:rPr>
        <w:t> </w:t>
      </w:r>
      <w:r>
        <w:rPr/>
        <w:t>highly</w:t>
      </w:r>
      <w:r>
        <w:rPr>
          <w:spacing w:val="-15"/>
        </w:rPr>
        <w:t> </w:t>
      </w:r>
      <w:r>
        <w:rPr/>
        <w:t>substantial</w:t>
      </w:r>
      <w:r>
        <w:rPr>
          <w:spacing w:val="-15"/>
        </w:rPr>
        <w:t> </w:t>
      </w:r>
      <w:r>
        <w:rPr/>
        <w:t>statistical</w:t>
      </w:r>
      <w:r>
        <w:rPr>
          <w:spacing w:val="-16"/>
        </w:rPr>
        <w:t> </w:t>
      </w:r>
      <w:r>
        <w:rPr/>
        <w:t>decrease</w:t>
      </w:r>
      <w:r>
        <w:rPr>
          <w:spacing w:val="-15"/>
        </w:rPr>
        <w:t> </w:t>
      </w:r>
      <w:r>
        <w:rPr/>
        <w:t>at</w:t>
      </w:r>
      <w:r>
        <w:rPr>
          <w:spacing w:val="-15"/>
        </w:rPr>
        <w:t> </w:t>
      </w:r>
      <w:r>
        <w:rPr/>
        <w:t>30 </w:t>
      </w:r>
      <w:r>
        <w:rPr>
          <w:w w:val="95"/>
        </w:rPr>
        <w:t>minutes</w:t>
      </w:r>
      <w:r>
        <w:rPr>
          <w:spacing w:val="-17"/>
          <w:w w:val="95"/>
        </w:rPr>
        <w:t> </w:t>
      </w:r>
      <w:r>
        <w:rPr>
          <w:w w:val="95"/>
        </w:rPr>
        <w:t>difference</w:t>
      </w:r>
      <w:r>
        <w:rPr>
          <w:spacing w:val="-17"/>
          <w:w w:val="95"/>
        </w:rPr>
        <w:t> </w:t>
      </w:r>
      <w:r>
        <w:rPr>
          <w:w w:val="95"/>
        </w:rPr>
        <w:t>was</w:t>
      </w:r>
      <w:r>
        <w:rPr>
          <w:spacing w:val="-17"/>
          <w:w w:val="95"/>
        </w:rPr>
        <w:t> </w:t>
      </w:r>
      <w:r>
        <w:rPr>
          <w:w w:val="95"/>
        </w:rPr>
        <w:t>seen</w:t>
      </w:r>
      <w:r>
        <w:rPr>
          <w:spacing w:val="-17"/>
          <w:w w:val="95"/>
        </w:rPr>
        <w:t> </w:t>
      </w:r>
      <w:r>
        <w:rPr>
          <w:w w:val="95"/>
        </w:rPr>
        <w:t>between</w:t>
      </w:r>
      <w:r>
        <w:rPr>
          <w:spacing w:val="-17"/>
          <w:w w:val="95"/>
        </w:rPr>
        <w:t> </w:t>
      </w:r>
      <w:r>
        <w:rPr>
          <w:w w:val="95"/>
        </w:rPr>
        <w:t>BN</w:t>
      </w:r>
      <w:r>
        <w:rPr>
          <w:spacing w:val="-16"/>
          <w:w w:val="95"/>
        </w:rPr>
        <w:t> </w:t>
      </w:r>
      <w:r>
        <w:rPr>
          <w:w w:val="95"/>
        </w:rPr>
        <w:t>group</w:t>
      </w:r>
      <w:r>
        <w:rPr>
          <w:spacing w:val="-16"/>
          <w:w w:val="95"/>
        </w:rPr>
        <w:t> </w:t>
      </w:r>
      <w:r>
        <w:rPr>
          <w:w w:val="95"/>
        </w:rPr>
        <w:t>and</w:t>
      </w:r>
      <w:r>
        <w:rPr>
          <w:spacing w:val="-15"/>
          <w:w w:val="95"/>
        </w:rPr>
        <w:t> </w:t>
      </w:r>
      <w:r>
        <w:rPr>
          <w:w w:val="95"/>
        </w:rPr>
        <w:t>the</w:t>
      </w:r>
      <w:r>
        <w:rPr>
          <w:spacing w:val="-16"/>
          <w:w w:val="95"/>
        </w:rPr>
        <w:t> </w:t>
      </w:r>
      <w:r>
        <w:rPr>
          <w:w w:val="95"/>
        </w:rPr>
        <w:t>other</w:t>
      </w:r>
      <w:r>
        <w:rPr>
          <w:spacing w:val="-16"/>
          <w:w w:val="95"/>
        </w:rPr>
        <w:t> </w:t>
      </w:r>
      <w:r>
        <w:rPr>
          <w:w w:val="95"/>
        </w:rPr>
        <w:t>three</w:t>
      </w:r>
      <w:r>
        <w:rPr>
          <w:spacing w:val="-18"/>
          <w:w w:val="95"/>
        </w:rPr>
        <w:t> </w:t>
      </w:r>
      <w:r>
        <w:rPr>
          <w:w w:val="95"/>
        </w:rPr>
        <w:t>groups</w:t>
      </w:r>
      <w:r>
        <w:rPr>
          <w:spacing w:val="-16"/>
          <w:w w:val="95"/>
        </w:rPr>
        <w:t> </w:t>
      </w:r>
      <w:r>
        <w:rPr>
          <w:w w:val="95"/>
        </w:rPr>
        <w:t>as</w:t>
      </w:r>
      <w:r>
        <w:rPr>
          <w:spacing w:val="-18"/>
          <w:w w:val="95"/>
        </w:rPr>
        <w:t> </w:t>
      </w:r>
      <w:r>
        <w:rPr>
          <w:w w:val="95"/>
        </w:rPr>
        <w:t>the </w:t>
      </w:r>
      <w:r>
        <w:rPr/>
        <w:t>heart</w:t>
      </w:r>
      <w:r>
        <w:rPr>
          <w:spacing w:val="-16"/>
        </w:rPr>
        <w:t> </w:t>
      </w:r>
      <w:r>
        <w:rPr/>
        <w:t>rate</w:t>
      </w:r>
      <w:r>
        <w:rPr>
          <w:spacing w:val="-16"/>
        </w:rPr>
        <w:t> </w:t>
      </w:r>
      <w:r>
        <w:rPr/>
        <w:t>decrease</w:t>
      </w:r>
      <w:r>
        <w:rPr>
          <w:spacing w:val="-16"/>
        </w:rPr>
        <w:t> </w:t>
      </w:r>
      <w:r>
        <w:rPr/>
        <w:t>all</w:t>
      </w:r>
      <w:r>
        <w:rPr>
          <w:spacing w:val="-15"/>
        </w:rPr>
        <w:t> </w:t>
      </w:r>
      <w:r>
        <w:rPr/>
        <w:t>over</w:t>
      </w:r>
      <w:r>
        <w:rPr>
          <w:spacing w:val="-16"/>
        </w:rPr>
        <w:t> </w:t>
      </w:r>
      <w:r>
        <w:rPr/>
        <w:t>the</w:t>
      </w:r>
      <w:r>
        <w:rPr>
          <w:spacing w:val="-16"/>
        </w:rPr>
        <w:t> </w:t>
      </w:r>
      <w:r>
        <w:rPr/>
        <w:t>study</w:t>
      </w:r>
      <w:r>
        <w:rPr>
          <w:spacing w:val="-16"/>
        </w:rPr>
        <w:t> </w:t>
      </w:r>
      <w:r>
        <w:rPr/>
        <w:t>in</w:t>
      </w:r>
      <w:r>
        <w:rPr>
          <w:spacing w:val="-16"/>
        </w:rPr>
        <w:t> </w:t>
      </w:r>
      <w:r>
        <w:rPr/>
        <w:t>Neostigmine</w:t>
      </w:r>
      <w:r>
        <w:rPr>
          <w:spacing w:val="-16"/>
        </w:rPr>
        <w:t> </w:t>
      </w:r>
      <w:r>
        <w:rPr/>
        <w:t>group</w:t>
      </w:r>
      <w:r>
        <w:rPr>
          <w:spacing w:val="-16"/>
        </w:rPr>
        <w:t> </w:t>
      </w:r>
      <w:r>
        <w:rPr/>
        <w:t>but,</w:t>
      </w:r>
      <w:r>
        <w:rPr>
          <w:spacing w:val="-16"/>
        </w:rPr>
        <w:t> </w:t>
      </w:r>
      <w:r>
        <w:rPr/>
        <w:t>not</w:t>
      </w:r>
      <w:r>
        <w:rPr>
          <w:spacing w:val="-15"/>
        </w:rPr>
        <w:t> </w:t>
      </w:r>
      <w:r>
        <w:rPr/>
        <w:t>below</w:t>
      </w:r>
      <w:r>
        <w:rPr>
          <w:spacing w:val="-16"/>
        </w:rPr>
        <w:t> </w:t>
      </w:r>
      <w:r>
        <w:rPr/>
        <w:t>70 beats/minutes</w:t>
      </w:r>
      <w:r>
        <w:rPr>
          <w:spacing w:val="-9"/>
        </w:rPr>
        <w:t> </w:t>
      </w:r>
      <w:r>
        <w:rPr/>
        <w:t>and</w:t>
      </w:r>
      <w:r>
        <w:rPr>
          <w:spacing w:val="-8"/>
        </w:rPr>
        <w:t> </w:t>
      </w:r>
      <w:r>
        <w:rPr/>
        <w:t>did</w:t>
      </w:r>
      <w:r>
        <w:rPr>
          <w:spacing w:val="-8"/>
        </w:rPr>
        <w:t> </w:t>
      </w:r>
      <w:r>
        <w:rPr/>
        <w:t>not</w:t>
      </w:r>
      <w:r>
        <w:rPr>
          <w:spacing w:val="-8"/>
        </w:rPr>
        <w:t> </w:t>
      </w:r>
      <w:r>
        <w:rPr/>
        <w:t>require</w:t>
      </w:r>
      <w:r>
        <w:rPr>
          <w:spacing w:val="-8"/>
        </w:rPr>
        <w:t> </w:t>
      </w:r>
      <w:r>
        <w:rPr/>
        <w:t>any</w:t>
      </w:r>
      <w:r>
        <w:rPr>
          <w:spacing w:val="-9"/>
        </w:rPr>
        <w:t> </w:t>
      </w:r>
      <w:r>
        <w:rPr/>
        <w:t>interference.</w:t>
      </w:r>
    </w:p>
    <w:p>
      <w:pPr>
        <w:pStyle w:val="BodyText"/>
        <w:spacing w:line="261" w:lineRule="auto" w:before="6"/>
        <w:ind w:right="113" w:firstLine="199"/>
        <w:jc w:val="both"/>
      </w:pPr>
      <w:r>
        <w:rPr/>
        <w:t>In</w:t>
      </w:r>
      <w:r>
        <w:rPr>
          <w:spacing w:val="-25"/>
        </w:rPr>
        <w:t> </w:t>
      </w:r>
      <w:r>
        <w:rPr/>
        <w:t>addition,</w:t>
      </w:r>
      <w:r>
        <w:rPr>
          <w:spacing w:val="-24"/>
        </w:rPr>
        <w:t> </w:t>
      </w:r>
      <w:r>
        <w:rPr/>
        <w:t>the</w:t>
      </w:r>
      <w:r>
        <w:rPr>
          <w:spacing w:val="-24"/>
        </w:rPr>
        <w:t> </w:t>
      </w:r>
      <w:r>
        <w:rPr/>
        <w:t>study</w:t>
      </w:r>
      <w:r>
        <w:rPr>
          <w:spacing w:val="-24"/>
        </w:rPr>
        <w:t> </w:t>
      </w:r>
      <w:r>
        <w:rPr/>
        <w:t>of</w:t>
      </w:r>
      <w:r>
        <w:rPr>
          <w:spacing w:val="-25"/>
        </w:rPr>
        <w:t> </w:t>
      </w:r>
      <w:r>
        <w:rPr/>
        <w:t>heart</w:t>
      </w:r>
      <w:r>
        <w:rPr>
          <w:spacing w:val="-24"/>
        </w:rPr>
        <w:t> </w:t>
      </w:r>
      <w:r>
        <w:rPr/>
        <w:t>rate</w:t>
      </w:r>
      <w:r>
        <w:rPr>
          <w:spacing w:val="-24"/>
        </w:rPr>
        <w:t> </w:t>
      </w:r>
      <w:r>
        <w:rPr/>
        <w:t>inside</w:t>
      </w:r>
      <w:r>
        <w:rPr>
          <w:spacing w:val="-25"/>
        </w:rPr>
        <w:t> </w:t>
      </w:r>
      <w:r>
        <w:rPr/>
        <w:t>each</w:t>
      </w:r>
      <w:r>
        <w:rPr>
          <w:spacing w:val="-24"/>
        </w:rPr>
        <w:t> </w:t>
      </w:r>
      <w:r>
        <w:rPr/>
        <w:t>studied</w:t>
      </w:r>
      <w:r>
        <w:rPr>
          <w:spacing w:val="-24"/>
        </w:rPr>
        <w:t> </w:t>
      </w:r>
      <w:r>
        <w:rPr/>
        <w:t>group</w:t>
      </w:r>
      <w:r>
        <w:rPr>
          <w:spacing w:val="-25"/>
        </w:rPr>
        <w:t> </w:t>
      </w:r>
      <w:r>
        <w:rPr/>
        <w:t>though</w:t>
      </w:r>
      <w:r>
        <w:rPr>
          <w:spacing w:val="-24"/>
        </w:rPr>
        <w:t> </w:t>
      </w:r>
      <w:r>
        <w:rPr/>
        <w:t>out</w:t>
      </w:r>
      <w:r>
        <w:rPr>
          <w:spacing w:val="-25"/>
        </w:rPr>
        <w:t> </w:t>
      </w:r>
      <w:r>
        <w:rPr/>
        <w:t>the study</w:t>
      </w:r>
      <w:r>
        <w:rPr>
          <w:spacing w:val="-22"/>
        </w:rPr>
        <w:t> </w:t>
      </w:r>
      <w:r>
        <w:rPr/>
        <w:t>showed</w:t>
      </w:r>
      <w:r>
        <w:rPr>
          <w:spacing w:val="-22"/>
        </w:rPr>
        <w:t> </w:t>
      </w:r>
      <w:r>
        <w:rPr/>
        <w:t>a</w:t>
      </w:r>
      <w:r>
        <w:rPr>
          <w:spacing w:val="-22"/>
        </w:rPr>
        <w:t> </w:t>
      </w:r>
      <w:r>
        <w:rPr/>
        <w:t>significant</w:t>
      </w:r>
      <w:r>
        <w:rPr>
          <w:spacing w:val="-22"/>
        </w:rPr>
        <w:t> </w:t>
      </w:r>
      <w:r>
        <w:rPr/>
        <w:t>decrease</w:t>
      </w:r>
      <w:r>
        <w:rPr>
          <w:spacing w:val="-21"/>
        </w:rPr>
        <w:t> </w:t>
      </w:r>
      <w:r>
        <w:rPr/>
        <w:t>in</w:t>
      </w:r>
      <w:r>
        <w:rPr>
          <w:spacing w:val="-22"/>
        </w:rPr>
        <w:t> </w:t>
      </w:r>
      <w:r>
        <w:rPr/>
        <w:t>the</w:t>
      </w:r>
      <w:r>
        <w:rPr>
          <w:spacing w:val="-22"/>
        </w:rPr>
        <w:t> </w:t>
      </w:r>
      <w:r>
        <w:rPr/>
        <w:t>heart</w:t>
      </w:r>
      <w:r>
        <w:rPr>
          <w:spacing w:val="-22"/>
        </w:rPr>
        <w:t> </w:t>
      </w:r>
      <w:r>
        <w:rPr/>
        <w:t>rate</w:t>
      </w:r>
      <w:r>
        <w:rPr>
          <w:spacing w:val="-21"/>
        </w:rPr>
        <w:t> </w:t>
      </w:r>
      <w:r>
        <w:rPr/>
        <w:t>in</w:t>
      </w:r>
      <w:r>
        <w:rPr>
          <w:spacing w:val="-22"/>
        </w:rPr>
        <w:t> </w:t>
      </w:r>
      <w:r>
        <w:rPr/>
        <w:t>relation</w:t>
      </w:r>
      <w:r>
        <w:rPr>
          <w:spacing w:val="-22"/>
        </w:rPr>
        <w:t> </w:t>
      </w:r>
      <w:r>
        <w:rPr/>
        <w:t>to</w:t>
      </w:r>
      <w:r>
        <w:rPr>
          <w:spacing w:val="-22"/>
        </w:rPr>
        <w:t> </w:t>
      </w:r>
      <w:r>
        <w:rPr/>
        <w:t>the</w:t>
      </w:r>
      <w:r>
        <w:rPr>
          <w:spacing w:val="-22"/>
        </w:rPr>
        <w:t> </w:t>
      </w:r>
      <w:r>
        <w:rPr/>
        <w:t>baseline which</w:t>
      </w:r>
      <w:r>
        <w:rPr>
          <w:spacing w:val="-31"/>
        </w:rPr>
        <w:t> </w:t>
      </w:r>
      <w:r>
        <w:rPr/>
        <w:t>continued</w:t>
      </w:r>
      <w:r>
        <w:rPr>
          <w:spacing w:val="-30"/>
        </w:rPr>
        <w:t> </w:t>
      </w:r>
      <w:r>
        <w:rPr/>
        <w:t>for</w:t>
      </w:r>
      <w:r>
        <w:rPr>
          <w:spacing w:val="-29"/>
        </w:rPr>
        <w:t> </w:t>
      </w:r>
      <w:r>
        <w:rPr/>
        <w:t>more</w:t>
      </w:r>
      <w:r>
        <w:rPr>
          <w:spacing w:val="-30"/>
        </w:rPr>
        <w:t> </w:t>
      </w:r>
      <w:r>
        <w:rPr/>
        <w:t>than</w:t>
      </w:r>
      <w:r>
        <w:rPr>
          <w:spacing w:val="-31"/>
        </w:rPr>
        <w:t> </w:t>
      </w:r>
      <w:r>
        <w:rPr/>
        <w:t>60</w:t>
      </w:r>
      <w:r>
        <w:rPr>
          <w:spacing w:val="-31"/>
        </w:rPr>
        <w:t> </w:t>
      </w:r>
      <w:r>
        <w:rPr/>
        <w:t>minutes</w:t>
      </w:r>
      <w:r>
        <w:rPr>
          <w:spacing w:val="-29"/>
        </w:rPr>
        <w:t> </w:t>
      </w:r>
      <w:r>
        <w:rPr/>
        <w:t>after</w:t>
      </w:r>
      <w:r>
        <w:rPr>
          <w:spacing w:val="-30"/>
        </w:rPr>
        <w:t> </w:t>
      </w:r>
      <w:r>
        <w:rPr/>
        <w:t>the</w:t>
      </w:r>
      <w:r>
        <w:rPr>
          <w:spacing w:val="-29"/>
        </w:rPr>
        <w:t> </w:t>
      </w:r>
      <w:r>
        <w:rPr/>
        <w:t>block.</w:t>
      </w:r>
      <w:r>
        <w:rPr>
          <w:spacing w:val="-31"/>
        </w:rPr>
        <w:t> </w:t>
      </w:r>
      <w:r>
        <w:rPr/>
        <w:t>This</w:t>
      </w:r>
      <w:r>
        <w:rPr>
          <w:spacing w:val="-30"/>
        </w:rPr>
        <w:t> </w:t>
      </w:r>
      <w:r>
        <w:rPr/>
        <w:t>has</w:t>
      </w:r>
      <w:r>
        <w:rPr>
          <w:spacing w:val="-31"/>
        </w:rPr>
        <w:t> </w:t>
      </w:r>
      <w:r>
        <w:rPr/>
        <w:t>appeared</w:t>
      </w:r>
      <w:r>
        <w:rPr>
          <w:spacing w:val="-30"/>
        </w:rPr>
        <w:t> </w:t>
      </w:r>
      <w:r>
        <w:rPr/>
        <w:t>in two groups BC &amp; BN</w:t>
      </w:r>
      <w:r>
        <w:rPr>
          <w:spacing w:val="-22"/>
        </w:rPr>
        <w:t> </w:t>
      </w:r>
      <w:r>
        <w:rPr/>
        <w:t>groups.</w:t>
      </w:r>
    </w:p>
    <w:p>
      <w:pPr>
        <w:pStyle w:val="BodyText"/>
        <w:spacing w:line="261" w:lineRule="auto" w:before="4"/>
        <w:ind w:right="113" w:firstLine="199"/>
        <w:jc w:val="both"/>
      </w:pPr>
      <w:r>
        <w:rPr/>
        <w:t>The</w:t>
      </w:r>
      <w:r>
        <w:rPr>
          <w:spacing w:val="-23"/>
        </w:rPr>
        <w:t> </w:t>
      </w:r>
      <w:r>
        <w:rPr/>
        <w:t>occurrence</w:t>
      </w:r>
      <w:r>
        <w:rPr>
          <w:spacing w:val="-23"/>
        </w:rPr>
        <w:t> </w:t>
      </w:r>
      <w:r>
        <w:rPr/>
        <w:t>of</w:t>
      </w:r>
      <w:r>
        <w:rPr>
          <w:spacing w:val="-23"/>
        </w:rPr>
        <w:t> </w:t>
      </w:r>
      <w:r>
        <w:rPr/>
        <w:t>bradycardia</w:t>
      </w:r>
      <w:r>
        <w:rPr>
          <w:spacing w:val="-23"/>
        </w:rPr>
        <w:t> </w:t>
      </w:r>
      <w:r>
        <w:rPr/>
        <w:t>was</w:t>
      </w:r>
      <w:r>
        <w:rPr>
          <w:spacing w:val="-22"/>
        </w:rPr>
        <w:t> </w:t>
      </w:r>
      <w:r>
        <w:rPr/>
        <w:t>more</w:t>
      </w:r>
      <w:r>
        <w:rPr>
          <w:spacing w:val="-22"/>
        </w:rPr>
        <w:t> </w:t>
      </w:r>
      <w:r>
        <w:rPr/>
        <w:t>in</w:t>
      </w:r>
      <w:r>
        <w:rPr>
          <w:spacing w:val="-23"/>
        </w:rPr>
        <w:t> </w:t>
      </w:r>
      <w:r>
        <w:rPr/>
        <w:t>the</w:t>
      </w:r>
      <w:r>
        <w:rPr>
          <w:spacing w:val="-23"/>
        </w:rPr>
        <w:t> </w:t>
      </w:r>
      <w:r>
        <w:rPr/>
        <w:t>neostigmine</w:t>
      </w:r>
      <w:r>
        <w:rPr>
          <w:spacing w:val="-23"/>
        </w:rPr>
        <w:t> </w:t>
      </w:r>
      <w:r>
        <w:rPr/>
        <w:t>groups</w:t>
      </w:r>
      <w:r>
        <w:rPr>
          <w:spacing w:val="-23"/>
        </w:rPr>
        <w:t> </w:t>
      </w:r>
      <w:r>
        <w:rPr/>
        <w:t>though the difference was not statistically significant. All the patients responded</w:t>
      </w:r>
      <w:r>
        <w:rPr>
          <w:spacing w:val="-26"/>
        </w:rPr>
        <w:t> </w:t>
      </w:r>
      <w:r>
        <w:rPr/>
        <w:t>to </w:t>
      </w:r>
      <w:r>
        <w:rPr>
          <w:w w:val="95"/>
        </w:rPr>
        <w:t>intravenous</w:t>
      </w:r>
      <w:r>
        <w:rPr>
          <w:spacing w:val="-11"/>
          <w:w w:val="95"/>
        </w:rPr>
        <w:t> </w:t>
      </w:r>
      <w:r>
        <w:rPr>
          <w:w w:val="95"/>
        </w:rPr>
        <w:t>atropine.</w:t>
      </w:r>
      <w:r>
        <w:rPr>
          <w:spacing w:val="-9"/>
          <w:w w:val="95"/>
        </w:rPr>
        <w:t> </w:t>
      </w:r>
      <w:r>
        <w:rPr>
          <w:w w:val="95"/>
        </w:rPr>
        <w:t>Neostigmine</w:t>
      </w:r>
      <w:r>
        <w:rPr>
          <w:spacing w:val="-10"/>
          <w:w w:val="95"/>
        </w:rPr>
        <w:t> </w:t>
      </w:r>
      <w:r>
        <w:rPr>
          <w:w w:val="95"/>
        </w:rPr>
        <w:t>50</w:t>
      </w:r>
      <w:r>
        <w:rPr>
          <w:spacing w:val="-11"/>
          <w:w w:val="95"/>
        </w:rPr>
        <w:t> </w:t>
      </w:r>
      <w:r>
        <w:rPr>
          <w:w w:val="95"/>
        </w:rPr>
        <w:t>ug</w:t>
      </w:r>
      <w:r>
        <w:rPr>
          <w:spacing w:val="-9"/>
          <w:w w:val="95"/>
        </w:rPr>
        <w:t> </w:t>
      </w:r>
      <w:r>
        <w:rPr>
          <w:w w:val="95"/>
        </w:rPr>
        <w:t>caused</w:t>
      </w:r>
      <w:r>
        <w:rPr>
          <w:spacing w:val="-10"/>
          <w:w w:val="95"/>
        </w:rPr>
        <w:t> </w:t>
      </w:r>
      <w:r>
        <w:rPr>
          <w:w w:val="95"/>
        </w:rPr>
        <w:t>bradycardia</w:t>
      </w:r>
      <w:r>
        <w:rPr>
          <w:spacing w:val="-10"/>
          <w:w w:val="95"/>
        </w:rPr>
        <w:t> </w:t>
      </w:r>
      <w:r>
        <w:rPr>
          <w:w w:val="95"/>
        </w:rPr>
        <w:t>at</w:t>
      </w:r>
      <w:r>
        <w:rPr>
          <w:spacing w:val="-10"/>
          <w:w w:val="95"/>
        </w:rPr>
        <w:t> </w:t>
      </w:r>
      <w:r>
        <w:rPr>
          <w:w w:val="95"/>
        </w:rPr>
        <w:t>60</w:t>
      </w:r>
      <w:r>
        <w:rPr>
          <w:spacing w:val="-11"/>
          <w:w w:val="95"/>
        </w:rPr>
        <w:t> </w:t>
      </w:r>
      <w:r>
        <w:rPr>
          <w:w w:val="95"/>
        </w:rPr>
        <w:t>-</w:t>
      </w:r>
      <w:r>
        <w:rPr>
          <w:spacing w:val="-10"/>
          <w:w w:val="95"/>
        </w:rPr>
        <w:t> </w:t>
      </w:r>
      <w:r>
        <w:rPr>
          <w:w w:val="95"/>
        </w:rPr>
        <w:t>70</w:t>
      </w:r>
      <w:r>
        <w:rPr>
          <w:spacing w:val="-11"/>
          <w:w w:val="95"/>
        </w:rPr>
        <w:t> </w:t>
      </w:r>
      <w:r>
        <w:rPr>
          <w:w w:val="95"/>
        </w:rPr>
        <w:t>min</w:t>
      </w:r>
      <w:r>
        <w:rPr>
          <w:spacing w:val="-11"/>
          <w:w w:val="95"/>
        </w:rPr>
        <w:t> </w:t>
      </w:r>
      <w:r>
        <w:rPr>
          <w:w w:val="95"/>
        </w:rPr>
        <w:t>after administration</w:t>
      </w:r>
      <w:r>
        <w:rPr>
          <w:spacing w:val="-29"/>
          <w:w w:val="95"/>
        </w:rPr>
        <w:t> </w:t>
      </w:r>
      <w:r>
        <w:rPr>
          <w:w w:val="95"/>
        </w:rPr>
        <w:t>of</w:t>
      </w:r>
      <w:r>
        <w:rPr>
          <w:spacing w:val="-29"/>
          <w:w w:val="95"/>
        </w:rPr>
        <w:t> </w:t>
      </w:r>
      <w:r>
        <w:rPr>
          <w:w w:val="95"/>
        </w:rPr>
        <w:t>spinal</w:t>
      </w:r>
      <w:r>
        <w:rPr>
          <w:spacing w:val="-27"/>
          <w:w w:val="95"/>
        </w:rPr>
        <w:t> </w:t>
      </w:r>
      <w:r>
        <w:rPr>
          <w:w w:val="95"/>
        </w:rPr>
        <w:t>anesthesia</w:t>
      </w:r>
      <w:r>
        <w:rPr>
          <w:spacing w:val="-27"/>
          <w:w w:val="95"/>
        </w:rPr>
        <w:t> </w:t>
      </w:r>
      <w:r>
        <w:rPr>
          <w:w w:val="95"/>
        </w:rPr>
        <w:t>and</w:t>
      </w:r>
      <w:r>
        <w:rPr>
          <w:spacing w:val="-28"/>
          <w:w w:val="95"/>
        </w:rPr>
        <w:t> </w:t>
      </w:r>
      <w:r>
        <w:rPr>
          <w:w w:val="95"/>
        </w:rPr>
        <w:t>bradycardia</w:t>
      </w:r>
      <w:r>
        <w:rPr>
          <w:spacing w:val="-29"/>
          <w:w w:val="95"/>
        </w:rPr>
        <w:t> </w:t>
      </w:r>
      <w:r>
        <w:rPr>
          <w:w w:val="95"/>
        </w:rPr>
        <w:t>was</w:t>
      </w:r>
      <w:r>
        <w:rPr>
          <w:spacing w:val="-29"/>
          <w:w w:val="95"/>
        </w:rPr>
        <w:t> </w:t>
      </w:r>
      <w:r>
        <w:rPr>
          <w:w w:val="95"/>
        </w:rPr>
        <w:t>successfully</w:t>
      </w:r>
      <w:r>
        <w:rPr>
          <w:spacing w:val="-28"/>
          <w:w w:val="95"/>
        </w:rPr>
        <w:t> </w:t>
      </w:r>
      <w:r>
        <w:rPr>
          <w:w w:val="95"/>
        </w:rPr>
        <w:t>treated</w:t>
      </w:r>
      <w:r>
        <w:rPr>
          <w:spacing w:val="-28"/>
          <w:w w:val="95"/>
        </w:rPr>
        <w:t> </w:t>
      </w:r>
      <w:r>
        <w:rPr>
          <w:w w:val="95"/>
        </w:rPr>
        <w:t>with </w:t>
      </w:r>
      <w:r>
        <w:rPr/>
        <w:t>atropine.</w:t>
      </w:r>
    </w:p>
    <w:p>
      <w:pPr>
        <w:pStyle w:val="BodyText"/>
        <w:spacing w:line="261" w:lineRule="auto" w:before="6"/>
        <w:ind w:right="110" w:firstLine="199"/>
        <w:jc w:val="both"/>
      </w:pPr>
      <w:r>
        <w:rPr/>
        <w:t>In</w:t>
      </w:r>
      <w:r>
        <w:rPr>
          <w:spacing w:val="-18"/>
        </w:rPr>
        <w:t> </w:t>
      </w:r>
      <w:r>
        <w:rPr/>
        <w:t>view</w:t>
      </w:r>
      <w:r>
        <w:rPr>
          <w:spacing w:val="-17"/>
        </w:rPr>
        <w:t> </w:t>
      </w:r>
      <w:r>
        <w:rPr/>
        <w:t>of</w:t>
      </w:r>
      <w:r>
        <w:rPr>
          <w:spacing w:val="-18"/>
        </w:rPr>
        <w:t> </w:t>
      </w:r>
      <w:r>
        <w:rPr/>
        <w:t>the</w:t>
      </w:r>
      <w:r>
        <w:rPr>
          <w:spacing w:val="-17"/>
        </w:rPr>
        <w:t> </w:t>
      </w:r>
      <w:r>
        <w:rPr/>
        <w:t>time</w:t>
      </w:r>
      <w:r>
        <w:rPr>
          <w:spacing w:val="-17"/>
        </w:rPr>
        <w:t> </w:t>
      </w:r>
      <w:r>
        <w:rPr/>
        <w:t>for</w:t>
      </w:r>
      <w:r>
        <w:rPr>
          <w:spacing w:val="-17"/>
        </w:rPr>
        <w:t> </w:t>
      </w:r>
      <w:r>
        <w:rPr/>
        <w:t>onset</w:t>
      </w:r>
      <w:r>
        <w:rPr>
          <w:spacing w:val="-16"/>
        </w:rPr>
        <w:t> </w:t>
      </w:r>
      <w:r>
        <w:rPr/>
        <w:t>of</w:t>
      </w:r>
      <w:r>
        <w:rPr>
          <w:spacing w:val="-17"/>
        </w:rPr>
        <w:t> </w:t>
      </w:r>
      <w:r>
        <w:rPr/>
        <w:t>sensory</w:t>
      </w:r>
      <w:r>
        <w:rPr>
          <w:spacing w:val="-18"/>
        </w:rPr>
        <w:t> </w:t>
      </w:r>
      <w:r>
        <w:rPr/>
        <w:t>blockade</w:t>
      </w:r>
      <w:r>
        <w:rPr>
          <w:spacing w:val="-17"/>
        </w:rPr>
        <w:t> </w:t>
      </w:r>
      <w:r>
        <w:rPr/>
        <w:t>(sec)</w:t>
      </w:r>
      <w:r>
        <w:rPr>
          <w:spacing w:val="-16"/>
        </w:rPr>
        <w:t> </w:t>
      </w:r>
      <w:r>
        <w:rPr/>
        <w:t>and</w:t>
      </w:r>
      <w:r>
        <w:rPr>
          <w:spacing w:val="-17"/>
        </w:rPr>
        <w:t> </w:t>
      </w:r>
      <w:r>
        <w:rPr/>
        <w:t>the</w:t>
      </w:r>
      <w:r>
        <w:rPr>
          <w:spacing w:val="-17"/>
        </w:rPr>
        <w:t> </w:t>
      </w:r>
      <w:r>
        <w:rPr/>
        <w:t>duration</w:t>
      </w:r>
      <w:r>
        <w:rPr>
          <w:spacing w:val="-18"/>
        </w:rPr>
        <w:t> </w:t>
      </w:r>
      <w:r>
        <w:rPr/>
        <w:t>of</w:t>
      </w:r>
      <w:r>
        <w:rPr>
          <w:spacing w:val="-18"/>
        </w:rPr>
        <w:t> </w:t>
      </w:r>
      <w:r>
        <w:rPr/>
        <w:t>it </w:t>
      </w:r>
      <w:r>
        <w:rPr>
          <w:spacing w:val="-4"/>
          <w:w w:val="95"/>
        </w:rPr>
        <w:t>(min);</w:t>
      </w:r>
      <w:r>
        <w:rPr>
          <w:spacing w:val="-11"/>
          <w:w w:val="95"/>
        </w:rPr>
        <w:t> </w:t>
      </w:r>
      <w:r>
        <w:rPr>
          <w:w w:val="95"/>
        </w:rPr>
        <w:t>in</w:t>
      </w:r>
      <w:r>
        <w:rPr>
          <w:spacing w:val="-10"/>
          <w:w w:val="95"/>
        </w:rPr>
        <w:t> </w:t>
      </w:r>
      <w:r>
        <w:rPr>
          <w:spacing w:val="-3"/>
          <w:w w:val="95"/>
        </w:rPr>
        <w:t>the</w:t>
      </w:r>
      <w:r>
        <w:rPr>
          <w:spacing w:val="-11"/>
          <w:w w:val="95"/>
        </w:rPr>
        <w:t> </w:t>
      </w:r>
      <w:r>
        <w:rPr>
          <w:spacing w:val="-4"/>
          <w:w w:val="95"/>
        </w:rPr>
        <w:t>present</w:t>
      </w:r>
      <w:r>
        <w:rPr>
          <w:spacing w:val="-9"/>
          <w:w w:val="95"/>
        </w:rPr>
        <w:t> </w:t>
      </w:r>
      <w:r>
        <w:rPr>
          <w:spacing w:val="-4"/>
          <w:w w:val="95"/>
        </w:rPr>
        <w:t>study,</w:t>
      </w:r>
      <w:r>
        <w:rPr>
          <w:spacing w:val="-9"/>
          <w:w w:val="95"/>
        </w:rPr>
        <w:t> </w:t>
      </w:r>
      <w:r>
        <w:rPr>
          <w:spacing w:val="-4"/>
          <w:w w:val="95"/>
        </w:rPr>
        <w:t>there</w:t>
      </w:r>
      <w:r>
        <w:rPr>
          <w:spacing w:val="-12"/>
          <w:w w:val="95"/>
        </w:rPr>
        <w:t> </w:t>
      </w:r>
      <w:r>
        <w:rPr>
          <w:spacing w:val="-3"/>
          <w:w w:val="95"/>
        </w:rPr>
        <w:t>was</w:t>
      </w:r>
      <w:r>
        <w:rPr>
          <w:spacing w:val="-10"/>
          <w:w w:val="95"/>
        </w:rPr>
        <w:t> </w:t>
      </w:r>
      <w:r>
        <w:rPr>
          <w:w w:val="95"/>
        </w:rPr>
        <w:t>a</w:t>
      </w:r>
      <w:r>
        <w:rPr>
          <w:spacing w:val="-12"/>
          <w:w w:val="95"/>
        </w:rPr>
        <w:t> </w:t>
      </w:r>
      <w:r>
        <w:rPr>
          <w:spacing w:val="-4"/>
          <w:w w:val="95"/>
        </w:rPr>
        <w:t>statistically</w:t>
      </w:r>
      <w:r>
        <w:rPr>
          <w:spacing w:val="-12"/>
          <w:w w:val="95"/>
        </w:rPr>
        <w:t> </w:t>
      </w:r>
      <w:r>
        <w:rPr>
          <w:spacing w:val="-4"/>
          <w:w w:val="95"/>
        </w:rPr>
        <w:t>significant</w:t>
      </w:r>
      <w:r>
        <w:rPr>
          <w:spacing w:val="-11"/>
          <w:w w:val="95"/>
        </w:rPr>
        <w:t> </w:t>
      </w:r>
      <w:r>
        <w:rPr>
          <w:spacing w:val="-4"/>
          <w:w w:val="95"/>
        </w:rPr>
        <w:t>difference</w:t>
      </w:r>
      <w:r>
        <w:rPr>
          <w:spacing w:val="-12"/>
          <w:w w:val="95"/>
        </w:rPr>
        <w:t> </w:t>
      </w:r>
      <w:r>
        <w:rPr>
          <w:spacing w:val="-4"/>
          <w:w w:val="95"/>
        </w:rPr>
        <w:t>among</w:t>
      </w:r>
      <w:r>
        <w:rPr>
          <w:spacing w:val="-12"/>
          <w:w w:val="95"/>
        </w:rPr>
        <w:t> </w:t>
      </w:r>
      <w:r>
        <w:rPr>
          <w:spacing w:val="-5"/>
          <w:w w:val="95"/>
        </w:rPr>
        <w:t>the </w:t>
      </w:r>
      <w:r>
        <w:rPr>
          <w:spacing w:val="-4"/>
          <w:w w:val="95"/>
        </w:rPr>
        <w:t>studied</w:t>
      </w:r>
      <w:r>
        <w:rPr>
          <w:spacing w:val="-22"/>
          <w:w w:val="95"/>
        </w:rPr>
        <w:t> </w:t>
      </w:r>
      <w:r>
        <w:rPr>
          <w:spacing w:val="-4"/>
          <w:w w:val="95"/>
        </w:rPr>
        <w:t>groups.</w:t>
      </w:r>
      <w:r>
        <w:rPr>
          <w:spacing w:val="-20"/>
          <w:w w:val="95"/>
        </w:rPr>
        <w:t> </w:t>
      </w:r>
      <w:r>
        <w:rPr>
          <w:spacing w:val="-3"/>
          <w:w w:val="95"/>
        </w:rPr>
        <w:t>The</w:t>
      </w:r>
      <w:r>
        <w:rPr>
          <w:spacing w:val="-19"/>
          <w:w w:val="95"/>
        </w:rPr>
        <w:t> </w:t>
      </w:r>
      <w:r>
        <w:rPr>
          <w:spacing w:val="-4"/>
          <w:w w:val="95"/>
        </w:rPr>
        <w:t>more</w:t>
      </w:r>
      <w:r>
        <w:rPr>
          <w:spacing w:val="-20"/>
          <w:w w:val="95"/>
        </w:rPr>
        <w:t> </w:t>
      </w:r>
      <w:r>
        <w:rPr>
          <w:spacing w:val="-4"/>
          <w:w w:val="95"/>
        </w:rPr>
        <w:t>rapid</w:t>
      </w:r>
      <w:r>
        <w:rPr>
          <w:spacing w:val="-22"/>
          <w:w w:val="95"/>
        </w:rPr>
        <w:t> </w:t>
      </w:r>
      <w:r>
        <w:rPr>
          <w:spacing w:val="-3"/>
          <w:w w:val="95"/>
        </w:rPr>
        <w:t>onset</w:t>
      </w:r>
      <w:r>
        <w:rPr>
          <w:spacing w:val="-20"/>
          <w:w w:val="95"/>
        </w:rPr>
        <w:t> </w:t>
      </w:r>
      <w:r>
        <w:rPr>
          <w:spacing w:val="-3"/>
          <w:w w:val="95"/>
        </w:rPr>
        <w:t>was</w:t>
      </w:r>
      <w:r>
        <w:rPr>
          <w:spacing w:val="-21"/>
          <w:w w:val="95"/>
        </w:rPr>
        <w:t> </w:t>
      </w:r>
      <w:r>
        <w:rPr>
          <w:spacing w:val="-4"/>
          <w:w w:val="95"/>
        </w:rPr>
        <w:t>noticed</w:t>
      </w:r>
      <w:r>
        <w:rPr>
          <w:spacing w:val="-19"/>
          <w:w w:val="95"/>
        </w:rPr>
        <w:t> </w:t>
      </w:r>
      <w:r>
        <w:rPr>
          <w:spacing w:val="-3"/>
          <w:w w:val="95"/>
        </w:rPr>
        <w:t>in</w:t>
      </w:r>
      <w:r>
        <w:rPr>
          <w:spacing w:val="-21"/>
          <w:w w:val="95"/>
        </w:rPr>
        <w:t> </w:t>
      </w:r>
      <w:r>
        <w:rPr>
          <w:spacing w:val="-3"/>
          <w:w w:val="95"/>
        </w:rPr>
        <w:t>the</w:t>
      </w:r>
      <w:r>
        <w:rPr>
          <w:spacing w:val="-21"/>
          <w:w w:val="95"/>
        </w:rPr>
        <w:t> </w:t>
      </w:r>
      <w:r>
        <w:rPr>
          <w:spacing w:val="-4"/>
          <w:w w:val="95"/>
        </w:rPr>
        <w:t>(bupivacaine-neostigmine). </w:t>
      </w:r>
      <w:r>
        <w:rPr>
          <w:w w:val="95"/>
        </w:rPr>
        <w:t>As</w:t>
      </w:r>
      <w:r>
        <w:rPr>
          <w:spacing w:val="-15"/>
          <w:w w:val="95"/>
        </w:rPr>
        <w:t> </w:t>
      </w:r>
      <w:r>
        <w:rPr>
          <w:w w:val="95"/>
        </w:rPr>
        <w:t>neostigmine</w:t>
      </w:r>
      <w:r>
        <w:rPr>
          <w:spacing w:val="-14"/>
          <w:w w:val="95"/>
        </w:rPr>
        <w:t> </w:t>
      </w:r>
      <w:r>
        <w:rPr>
          <w:w w:val="95"/>
        </w:rPr>
        <w:t>increases</w:t>
      </w:r>
      <w:r>
        <w:rPr>
          <w:spacing w:val="-12"/>
          <w:w w:val="95"/>
        </w:rPr>
        <w:t> </w:t>
      </w:r>
      <w:r>
        <w:rPr>
          <w:w w:val="95"/>
        </w:rPr>
        <w:t>action</w:t>
      </w:r>
      <w:r>
        <w:rPr>
          <w:spacing w:val="-15"/>
          <w:w w:val="95"/>
        </w:rPr>
        <w:t> </w:t>
      </w:r>
      <w:r>
        <w:rPr>
          <w:w w:val="95"/>
        </w:rPr>
        <w:t>of</w:t>
      </w:r>
      <w:r>
        <w:rPr>
          <w:spacing w:val="-12"/>
          <w:w w:val="95"/>
        </w:rPr>
        <w:t> </w:t>
      </w:r>
      <w:r>
        <w:rPr>
          <w:w w:val="95"/>
        </w:rPr>
        <w:t>spinally</w:t>
      </w:r>
      <w:r>
        <w:rPr>
          <w:spacing w:val="-14"/>
          <w:w w:val="95"/>
        </w:rPr>
        <w:t> </w:t>
      </w:r>
      <w:r>
        <w:rPr>
          <w:w w:val="95"/>
        </w:rPr>
        <w:t>administered</w:t>
      </w:r>
      <w:r>
        <w:rPr>
          <w:spacing w:val="-13"/>
          <w:w w:val="95"/>
        </w:rPr>
        <w:t> </w:t>
      </w:r>
      <w:r>
        <w:rPr>
          <w:w w:val="95"/>
        </w:rPr>
        <w:t>local</w:t>
      </w:r>
      <w:r>
        <w:rPr>
          <w:spacing w:val="-13"/>
          <w:w w:val="95"/>
        </w:rPr>
        <w:t> </w:t>
      </w:r>
      <w:r>
        <w:rPr>
          <w:w w:val="95"/>
        </w:rPr>
        <w:t>anesthesia,</w:t>
      </w:r>
      <w:r>
        <w:rPr>
          <w:spacing w:val="-14"/>
          <w:w w:val="95"/>
        </w:rPr>
        <w:t> </w:t>
      </w:r>
      <w:r>
        <w:rPr>
          <w:w w:val="95"/>
        </w:rPr>
        <w:t>spinal </w:t>
      </w:r>
      <w:r>
        <w:rPr/>
        <w:t>administration</w:t>
      </w:r>
      <w:r>
        <w:rPr>
          <w:spacing w:val="-14"/>
        </w:rPr>
        <w:t> </w:t>
      </w:r>
      <w:r>
        <w:rPr/>
        <w:t>of</w:t>
      </w:r>
      <w:r>
        <w:rPr>
          <w:spacing w:val="-13"/>
        </w:rPr>
        <w:t> </w:t>
      </w:r>
      <w:r>
        <w:rPr/>
        <w:t>neostigmine,</w:t>
      </w:r>
      <w:r>
        <w:rPr>
          <w:spacing w:val="-13"/>
        </w:rPr>
        <w:t> </w:t>
      </w:r>
      <w:r>
        <w:rPr/>
        <w:t>an</w:t>
      </w:r>
      <w:r>
        <w:rPr>
          <w:spacing w:val="-13"/>
        </w:rPr>
        <w:t> </w:t>
      </w:r>
      <w:r>
        <w:rPr/>
        <w:t>acetylcholinesterase</w:t>
      </w:r>
      <w:r>
        <w:rPr>
          <w:spacing w:val="-13"/>
        </w:rPr>
        <w:t> </w:t>
      </w:r>
      <w:r>
        <w:rPr/>
        <w:t>inhibitor,</w:t>
      </w:r>
      <w:r>
        <w:rPr>
          <w:spacing w:val="-13"/>
        </w:rPr>
        <w:t> </w:t>
      </w:r>
      <w:r>
        <w:rPr/>
        <w:t>inhibits</w:t>
      </w:r>
      <w:r>
        <w:rPr>
          <w:spacing w:val="-13"/>
        </w:rPr>
        <w:t> </w:t>
      </w:r>
      <w:r>
        <w:rPr/>
        <w:t>the </w:t>
      </w:r>
      <w:r>
        <w:rPr>
          <w:w w:val="95"/>
        </w:rPr>
        <w:t>breakdown</w:t>
      </w:r>
      <w:r>
        <w:rPr>
          <w:spacing w:val="-15"/>
          <w:w w:val="95"/>
        </w:rPr>
        <w:t> </w:t>
      </w:r>
      <w:r>
        <w:rPr>
          <w:w w:val="95"/>
        </w:rPr>
        <w:t>of</w:t>
      </w:r>
      <w:r>
        <w:rPr>
          <w:spacing w:val="-15"/>
          <w:w w:val="95"/>
        </w:rPr>
        <w:t> </w:t>
      </w:r>
      <w:r>
        <w:rPr>
          <w:w w:val="95"/>
        </w:rPr>
        <w:t>the</w:t>
      </w:r>
      <w:r>
        <w:rPr>
          <w:spacing w:val="-16"/>
          <w:w w:val="95"/>
        </w:rPr>
        <w:t> </w:t>
      </w:r>
      <w:r>
        <w:rPr>
          <w:w w:val="95"/>
        </w:rPr>
        <w:t>endogenous</w:t>
      </w:r>
      <w:r>
        <w:rPr>
          <w:spacing w:val="-15"/>
          <w:w w:val="95"/>
        </w:rPr>
        <w:t> </w:t>
      </w:r>
      <w:r>
        <w:rPr>
          <w:w w:val="95"/>
        </w:rPr>
        <w:t>neurotransmitter</w:t>
      </w:r>
      <w:r>
        <w:rPr>
          <w:spacing w:val="-14"/>
          <w:w w:val="95"/>
        </w:rPr>
        <w:t> </w:t>
      </w:r>
      <w:r>
        <w:rPr>
          <w:w w:val="95"/>
        </w:rPr>
        <w:t>acetylcholine,</w:t>
      </w:r>
      <w:r>
        <w:rPr>
          <w:spacing w:val="-15"/>
          <w:w w:val="95"/>
        </w:rPr>
        <w:t> </w:t>
      </w:r>
      <w:r>
        <w:rPr>
          <w:w w:val="95"/>
        </w:rPr>
        <w:t>thereby</w:t>
      </w:r>
      <w:r>
        <w:rPr>
          <w:spacing w:val="-15"/>
          <w:w w:val="95"/>
        </w:rPr>
        <w:t> </w:t>
      </w:r>
      <w:r>
        <w:rPr>
          <w:w w:val="95"/>
        </w:rPr>
        <w:t>inducing analgesia, hence it is another alternative nonopioid additive to local</w:t>
      </w:r>
      <w:r>
        <w:rPr>
          <w:spacing w:val="-31"/>
          <w:w w:val="95"/>
        </w:rPr>
        <w:t> </w:t>
      </w:r>
      <w:r>
        <w:rPr>
          <w:w w:val="95"/>
        </w:rPr>
        <w:t>anesthetics </w:t>
      </w:r>
      <w:r>
        <w:rPr/>
        <w:t>devoid</w:t>
      </w:r>
      <w:r>
        <w:rPr>
          <w:spacing w:val="-14"/>
        </w:rPr>
        <w:t> </w:t>
      </w:r>
      <w:r>
        <w:rPr/>
        <w:t>of</w:t>
      </w:r>
      <w:r>
        <w:rPr>
          <w:spacing w:val="-14"/>
        </w:rPr>
        <w:t> </w:t>
      </w:r>
      <w:r>
        <w:rPr/>
        <w:t>opioid-associated</w:t>
      </w:r>
      <w:r>
        <w:rPr>
          <w:spacing w:val="-13"/>
        </w:rPr>
        <w:t> </w:t>
      </w:r>
      <w:r>
        <w:rPr/>
        <w:t>side</w:t>
      </w:r>
      <w:r>
        <w:rPr>
          <w:spacing w:val="-14"/>
        </w:rPr>
        <w:t> </w:t>
      </w:r>
      <w:r>
        <w:rPr/>
        <w:t>effects.</w:t>
      </w:r>
      <w:r>
        <w:rPr>
          <w:spacing w:val="-12"/>
        </w:rPr>
        <w:t> </w:t>
      </w:r>
      <w:r>
        <w:rPr/>
        <w:t>And</w:t>
      </w:r>
      <w:r>
        <w:rPr>
          <w:spacing w:val="-14"/>
        </w:rPr>
        <w:t> </w:t>
      </w:r>
      <w:r>
        <w:rPr/>
        <w:t>the</w:t>
      </w:r>
      <w:r>
        <w:rPr>
          <w:spacing w:val="-14"/>
        </w:rPr>
        <w:t> </w:t>
      </w:r>
      <w:r>
        <w:rPr/>
        <w:t>longest</w:t>
      </w:r>
      <w:r>
        <w:rPr>
          <w:spacing w:val="-12"/>
        </w:rPr>
        <w:t> </w:t>
      </w:r>
      <w:r>
        <w:rPr/>
        <w:t>duration</w:t>
      </w:r>
      <w:r>
        <w:rPr>
          <w:spacing w:val="-14"/>
        </w:rPr>
        <w:t> </w:t>
      </w:r>
      <w:r>
        <w:rPr/>
        <w:t>of</w:t>
      </w:r>
      <w:r>
        <w:rPr>
          <w:spacing w:val="-14"/>
        </w:rPr>
        <w:t> </w:t>
      </w:r>
      <w:r>
        <w:rPr/>
        <w:t>sensory blockade</w:t>
      </w:r>
      <w:r>
        <w:rPr>
          <w:spacing w:val="-22"/>
        </w:rPr>
        <w:t> </w:t>
      </w:r>
      <w:r>
        <w:rPr/>
        <w:t>was</w:t>
      </w:r>
      <w:r>
        <w:rPr>
          <w:spacing w:val="-22"/>
        </w:rPr>
        <w:t> </w:t>
      </w:r>
      <w:r>
        <w:rPr/>
        <w:t>noticed</w:t>
      </w:r>
      <w:r>
        <w:rPr>
          <w:spacing w:val="-22"/>
        </w:rPr>
        <w:t> </w:t>
      </w:r>
      <w:r>
        <w:rPr/>
        <w:t>in</w:t>
      </w:r>
      <w:r>
        <w:rPr>
          <w:spacing w:val="-22"/>
        </w:rPr>
        <w:t> </w:t>
      </w:r>
      <w:r>
        <w:rPr/>
        <w:t>the</w:t>
      </w:r>
      <w:r>
        <w:rPr>
          <w:spacing w:val="-21"/>
        </w:rPr>
        <w:t> </w:t>
      </w:r>
      <w:r>
        <w:rPr/>
        <w:t>bupivacaine-clonidine)</w:t>
      </w:r>
      <w:r>
        <w:rPr>
          <w:spacing w:val="-22"/>
        </w:rPr>
        <w:t> </w:t>
      </w:r>
      <w:r>
        <w:rPr/>
        <w:t>group</w:t>
      </w:r>
      <w:r>
        <w:rPr>
          <w:spacing w:val="-22"/>
        </w:rPr>
        <w:t> </w:t>
      </w:r>
      <w:r>
        <w:rPr/>
        <w:t>which</w:t>
      </w:r>
      <w:r>
        <w:rPr>
          <w:spacing w:val="-21"/>
        </w:rPr>
        <w:t> </w:t>
      </w:r>
      <w:r>
        <w:rPr/>
        <w:t>could</w:t>
      </w:r>
      <w:r>
        <w:rPr>
          <w:spacing w:val="-22"/>
        </w:rPr>
        <w:t> </w:t>
      </w:r>
      <w:r>
        <w:rPr/>
        <w:t>be</w:t>
      </w:r>
      <w:r>
        <w:rPr>
          <w:spacing w:val="-22"/>
        </w:rPr>
        <w:t> </w:t>
      </w:r>
      <w:r>
        <w:rPr/>
        <w:t>ex- plained as clonidine produces local vasoconstriction by acting on vascular </w:t>
      </w:r>
      <w:r>
        <w:rPr>
          <w:w w:val="95"/>
        </w:rPr>
        <w:t>smooth</w:t>
      </w:r>
      <w:r>
        <w:rPr>
          <w:spacing w:val="-18"/>
          <w:w w:val="95"/>
        </w:rPr>
        <w:t> </w:t>
      </w:r>
      <w:r>
        <w:rPr>
          <w:w w:val="95"/>
        </w:rPr>
        <w:t>muscle</w:t>
      </w:r>
      <w:r>
        <w:rPr>
          <w:spacing w:val="-18"/>
          <w:w w:val="95"/>
        </w:rPr>
        <w:t> </w:t>
      </w:r>
      <w:r>
        <w:rPr>
          <w:w w:val="95"/>
        </w:rPr>
        <w:t>(alpha</w:t>
      </w:r>
      <w:r>
        <w:rPr>
          <w:spacing w:val="-18"/>
          <w:w w:val="95"/>
        </w:rPr>
        <w:t> </w:t>
      </w:r>
      <w:r>
        <w:rPr>
          <w:w w:val="95"/>
        </w:rPr>
        <w:t>receptors),</w:t>
      </w:r>
      <w:r>
        <w:rPr>
          <w:spacing w:val="-18"/>
          <w:w w:val="95"/>
        </w:rPr>
        <w:t> </w:t>
      </w:r>
      <w:r>
        <w:rPr>
          <w:w w:val="95"/>
        </w:rPr>
        <w:t>which</w:t>
      </w:r>
      <w:r>
        <w:rPr>
          <w:spacing w:val="-19"/>
          <w:w w:val="95"/>
        </w:rPr>
        <w:t> </w:t>
      </w:r>
      <w:r>
        <w:rPr>
          <w:w w:val="95"/>
        </w:rPr>
        <w:t>decreases</w:t>
      </w:r>
      <w:r>
        <w:rPr>
          <w:spacing w:val="-18"/>
          <w:w w:val="95"/>
        </w:rPr>
        <w:t> </w:t>
      </w:r>
      <w:r>
        <w:rPr>
          <w:w w:val="95"/>
        </w:rPr>
        <w:t>absorption</w:t>
      </w:r>
      <w:r>
        <w:rPr>
          <w:spacing w:val="-19"/>
          <w:w w:val="95"/>
        </w:rPr>
        <w:t> </w:t>
      </w:r>
      <w:r>
        <w:rPr>
          <w:w w:val="95"/>
        </w:rPr>
        <w:t>of</w:t>
      </w:r>
      <w:r>
        <w:rPr>
          <w:spacing w:val="-19"/>
          <w:w w:val="95"/>
        </w:rPr>
        <w:t> </w:t>
      </w:r>
      <w:r>
        <w:rPr>
          <w:w w:val="95"/>
        </w:rPr>
        <w:t>local</w:t>
      </w:r>
      <w:r>
        <w:rPr>
          <w:spacing w:val="-16"/>
          <w:w w:val="95"/>
        </w:rPr>
        <w:t> </w:t>
      </w:r>
      <w:r>
        <w:rPr>
          <w:w w:val="95"/>
        </w:rPr>
        <w:t>anesthetics </w:t>
      </w:r>
      <w:r>
        <w:rPr/>
        <w:t>from</w:t>
      </w:r>
      <w:r>
        <w:rPr>
          <w:spacing w:val="-19"/>
        </w:rPr>
        <w:t> </w:t>
      </w:r>
      <w:r>
        <w:rPr/>
        <w:t>subarachnoid</w:t>
      </w:r>
      <w:r>
        <w:rPr>
          <w:spacing w:val="-18"/>
        </w:rPr>
        <w:t> </w:t>
      </w:r>
      <w:r>
        <w:rPr/>
        <w:t>space</w:t>
      </w:r>
      <w:r>
        <w:rPr>
          <w:spacing w:val="-19"/>
        </w:rPr>
        <w:t> </w:t>
      </w:r>
      <w:r>
        <w:rPr/>
        <w:t>thereby</w:t>
      </w:r>
      <w:r>
        <w:rPr>
          <w:spacing w:val="-19"/>
        </w:rPr>
        <w:t> </w:t>
      </w:r>
      <w:r>
        <w:rPr/>
        <w:t>prolongation</w:t>
      </w:r>
      <w:r>
        <w:rPr>
          <w:spacing w:val="-18"/>
        </w:rPr>
        <w:t> </w:t>
      </w:r>
      <w:r>
        <w:rPr/>
        <w:t>the</w:t>
      </w:r>
      <w:r>
        <w:rPr>
          <w:spacing w:val="-19"/>
        </w:rPr>
        <w:t> </w:t>
      </w:r>
      <w:r>
        <w:rPr/>
        <w:t>duration</w:t>
      </w:r>
      <w:r>
        <w:rPr>
          <w:spacing w:val="-19"/>
        </w:rPr>
        <w:t> </w:t>
      </w:r>
      <w:r>
        <w:rPr/>
        <w:t>of</w:t>
      </w:r>
      <w:r>
        <w:rPr>
          <w:spacing w:val="-17"/>
        </w:rPr>
        <w:t> </w:t>
      </w:r>
      <w:r>
        <w:rPr/>
        <w:t>action.</w:t>
      </w:r>
    </w:p>
    <w:p>
      <w:pPr>
        <w:pStyle w:val="BodyText"/>
        <w:spacing w:line="266" w:lineRule="auto" w:before="15"/>
        <w:ind w:right="110" w:firstLine="199"/>
        <w:jc w:val="both"/>
      </w:pPr>
      <w:r>
        <w:rPr>
          <w:w w:val="95"/>
        </w:rPr>
        <w:t>In view of the sedation scale assessment, it showed statistically insignificant </w:t>
      </w:r>
      <w:r>
        <w:rPr/>
        <w:t>differences</w:t>
      </w:r>
      <w:r>
        <w:rPr>
          <w:spacing w:val="-20"/>
        </w:rPr>
        <w:t> </w:t>
      </w:r>
      <w:r>
        <w:rPr/>
        <w:t>among</w:t>
      </w:r>
      <w:r>
        <w:rPr>
          <w:spacing w:val="-19"/>
        </w:rPr>
        <w:t> </w:t>
      </w:r>
      <w:r>
        <w:rPr/>
        <w:t>the</w:t>
      </w:r>
      <w:r>
        <w:rPr>
          <w:spacing w:val="-19"/>
        </w:rPr>
        <w:t> </w:t>
      </w:r>
      <w:r>
        <w:rPr/>
        <w:t>four</w:t>
      </w:r>
      <w:r>
        <w:rPr>
          <w:spacing w:val="-19"/>
        </w:rPr>
        <w:t> </w:t>
      </w:r>
      <w:r>
        <w:rPr/>
        <w:t>groups.</w:t>
      </w:r>
      <w:r>
        <w:rPr>
          <w:spacing w:val="-20"/>
        </w:rPr>
        <w:t> </w:t>
      </w:r>
      <w:r>
        <w:rPr/>
        <w:t>Only</w:t>
      </w:r>
      <w:r>
        <w:rPr>
          <w:spacing w:val="-20"/>
        </w:rPr>
        <w:t> </w:t>
      </w:r>
      <w:r>
        <w:rPr/>
        <w:t>three</w:t>
      </w:r>
      <w:r>
        <w:rPr>
          <w:spacing w:val="-19"/>
        </w:rPr>
        <w:t> </w:t>
      </w:r>
      <w:r>
        <w:rPr/>
        <w:t>patients</w:t>
      </w:r>
      <w:r>
        <w:rPr>
          <w:spacing w:val="-20"/>
        </w:rPr>
        <w:t> </w:t>
      </w:r>
      <w:r>
        <w:rPr/>
        <w:t>in</w:t>
      </w:r>
      <w:r>
        <w:rPr>
          <w:spacing w:val="-20"/>
        </w:rPr>
        <w:t> </w:t>
      </w:r>
      <w:r>
        <w:rPr/>
        <w:t>fentanyl</w:t>
      </w:r>
      <w:r>
        <w:rPr>
          <w:spacing w:val="-19"/>
        </w:rPr>
        <w:t> </w:t>
      </w:r>
      <w:r>
        <w:rPr/>
        <w:t>group</w:t>
      </w:r>
      <w:r>
        <w:rPr>
          <w:spacing w:val="-20"/>
        </w:rPr>
        <w:t> </w:t>
      </w:r>
      <w:r>
        <w:rPr/>
        <w:t>and two</w:t>
      </w:r>
      <w:r>
        <w:rPr>
          <w:spacing w:val="-23"/>
        </w:rPr>
        <w:t> </w:t>
      </w:r>
      <w:r>
        <w:rPr/>
        <w:t>patients</w:t>
      </w:r>
      <w:r>
        <w:rPr>
          <w:spacing w:val="-22"/>
        </w:rPr>
        <w:t> </w:t>
      </w:r>
      <w:r>
        <w:rPr/>
        <w:t>clonidine</w:t>
      </w:r>
      <w:r>
        <w:rPr>
          <w:spacing w:val="-23"/>
        </w:rPr>
        <w:t> </w:t>
      </w:r>
      <w:r>
        <w:rPr/>
        <w:t>group</w:t>
      </w:r>
      <w:r>
        <w:rPr>
          <w:spacing w:val="-22"/>
        </w:rPr>
        <w:t> </w:t>
      </w:r>
      <w:r>
        <w:rPr/>
        <w:t>reached</w:t>
      </w:r>
      <w:r>
        <w:rPr>
          <w:spacing w:val="-22"/>
        </w:rPr>
        <w:t> </w:t>
      </w:r>
      <w:r>
        <w:rPr/>
        <w:t>level</w:t>
      </w:r>
      <w:r>
        <w:rPr>
          <w:spacing w:val="-21"/>
        </w:rPr>
        <w:t> </w:t>
      </w:r>
      <w:r>
        <w:rPr/>
        <w:t>3,</w:t>
      </w:r>
      <w:r>
        <w:rPr>
          <w:spacing w:val="-23"/>
        </w:rPr>
        <w:t> </w:t>
      </w:r>
      <w:r>
        <w:rPr/>
        <w:t>and</w:t>
      </w:r>
      <w:r>
        <w:rPr>
          <w:spacing w:val="-22"/>
        </w:rPr>
        <w:t> </w:t>
      </w:r>
      <w:r>
        <w:rPr/>
        <w:t>two</w:t>
      </w:r>
      <w:r>
        <w:rPr>
          <w:spacing w:val="-22"/>
        </w:rPr>
        <w:t> </w:t>
      </w:r>
      <w:r>
        <w:rPr/>
        <w:t>patients</w:t>
      </w:r>
      <w:r>
        <w:rPr>
          <w:spacing w:val="-23"/>
        </w:rPr>
        <w:t> </w:t>
      </w:r>
      <w:r>
        <w:rPr/>
        <w:t>in</w:t>
      </w:r>
      <w:r>
        <w:rPr>
          <w:spacing w:val="-22"/>
        </w:rPr>
        <w:t> </w:t>
      </w:r>
      <w:r>
        <w:rPr/>
        <w:t>neostigmine </w:t>
      </w:r>
      <w:r>
        <w:rPr>
          <w:w w:val="95"/>
        </w:rPr>
        <w:t>group</w:t>
      </w:r>
      <w:r>
        <w:rPr>
          <w:spacing w:val="-6"/>
          <w:w w:val="95"/>
        </w:rPr>
        <w:t> </w:t>
      </w:r>
      <w:r>
        <w:rPr>
          <w:w w:val="95"/>
        </w:rPr>
        <w:t>achieved</w:t>
      </w:r>
      <w:r>
        <w:rPr>
          <w:spacing w:val="-4"/>
          <w:w w:val="95"/>
        </w:rPr>
        <w:t> </w:t>
      </w:r>
      <w:r>
        <w:rPr>
          <w:w w:val="95"/>
        </w:rPr>
        <w:t>level</w:t>
      </w:r>
      <w:r>
        <w:rPr>
          <w:spacing w:val="-4"/>
          <w:w w:val="95"/>
        </w:rPr>
        <w:t> </w:t>
      </w:r>
      <w:r>
        <w:rPr>
          <w:w w:val="95"/>
        </w:rPr>
        <w:t>2</w:t>
      </w:r>
      <w:r>
        <w:rPr>
          <w:spacing w:val="-4"/>
          <w:w w:val="95"/>
        </w:rPr>
        <w:t> </w:t>
      </w:r>
      <w:r>
        <w:rPr>
          <w:w w:val="95"/>
        </w:rPr>
        <w:t>sedation,</w:t>
      </w:r>
      <w:r>
        <w:rPr>
          <w:spacing w:val="-4"/>
          <w:w w:val="95"/>
        </w:rPr>
        <w:t> </w:t>
      </w:r>
      <w:r>
        <w:rPr>
          <w:w w:val="95"/>
        </w:rPr>
        <w:t>and</w:t>
      </w:r>
      <w:r>
        <w:rPr>
          <w:spacing w:val="-4"/>
          <w:w w:val="95"/>
        </w:rPr>
        <w:t> </w:t>
      </w:r>
      <w:r>
        <w:rPr>
          <w:w w:val="95"/>
        </w:rPr>
        <w:t>they</w:t>
      </w:r>
      <w:r>
        <w:rPr>
          <w:spacing w:val="-4"/>
          <w:w w:val="95"/>
        </w:rPr>
        <w:t> </w:t>
      </w:r>
      <w:r>
        <w:rPr>
          <w:w w:val="95"/>
        </w:rPr>
        <w:t>were</w:t>
      </w:r>
      <w:r>
        <w:rPr>
          <w:spacing w:val="-4"/>
          <w:w w:val="95"/>
        </w:rPr>
        <w:t> </w:t>
      </w:r>
      <w:r>
        <w:rPr>
          <w:w w:val="95"/>
        </w:rPr>
        <w:t>easily</w:t>
      </w:r>
      <w:r>
        <w:rPr>
          <w:spacing w:val="-4"/>
          <w:w w:val="95"/>
        </w:rPr>
        <w:t> </w:t>
      </w:r>
      <w:r>
        <w:rPr>
          <w:w w:val="95"/>
        </w:rPr>
        <w:t>aroused.</w:t>
      </w:r>
      <w:r>
        <w:rPr>
          <w:spacing w:val="-4"/>
          <w:w w:val="95"/>
        </w:rPr>
        <w:t> </w:t>
      </w:r>
      <w:r>
        <w:rPr>
          <w:w w:val="95"/>
        </w:rPr>
        <w:t>this</w:t>
      </w:r>
      <w:r>
        <w:rPr>
          <w:spacing w:val="-5"/>
          <w:w w:val="95"/>
        </w:rPr>
        <w:t> </w:t>
      </w:r>
      <w:r>
        <w:rPr>
          <w:w w:val="95"/>
        </w:rPr>
        <w:t>could</w:t>
      </w:r>
      <w:r>
        <w:rPr>
          <w:spacing w:val="-4"/>
          <w:w w:val="95"/>
        </w:rPr>
        <w:t> </w:t>
      </w:r>
      <w:r>
        <w:rPr>
          <w:w w:val="95"/>
        </w:rPr>
        <w:t>be</w:t>
      </w:r>
      <w:r>
        <w:rPr>
          <w:spacing w:val="-5"/>
          <w:w w:val="95"/>
        </w:rPr>
        <w:t> </w:t>
      </w:r>
      <w:r>
        <w:rPr>
          <w:w w:val="95"/>
        </w:rPr>
        <w:t>ex-</w:t>
      </w:r>
    </w:p>
    <w:p>
      <w:pPr>
        <w:spacing w:after="0" w:line="266" w:lineRule="auto"/>
        <w:jc w:val="both"/>
        <w:sectPr>
          <w:pgSz w:w="11910" w:h="16160"/>
          <w:pgMar w:header="0" w:footer="1126" w:top="780" w:bottom="1320" w:left="1020" w:right="1020"/>
        </w:sectPr>
      </w:pPr>
    </w:p>
    <w:p>
      <w:pPr>
        <w:spacing w:before="52"/>
        <w:ind w:left="112" w:right="0" w:firstLine="0"/>
        <w:jc w:val="left"/>
        <w:rPr>
          <w:rFonts w:ascii="Calibri"/>
          <w:sz w:val="18"/>
        </w:rPr>
      </w:pPr>
      <w:r>
        <w:rPr/>
        <w:pict>
          <v:line style="position:absolute;mso-position-horizontal-relative:page;mso-position-vertical-relative:paragraph;z-index:-251622400;mso-wrap-distance-left:0;mso-wrap-distance-right:0" from="56.549999pt,17.449463pt" to="538.449999pt,17.449463pt" stroked="true" strokeweight="1pt" strokecolor="#808080">
            <v:stroke dashstyle="solid"/>
            <w10:wrap type="topAndBottom"/>
          </v:line>
        </w:pict>
      </w:r>
      <w:r>
        <w:rPr>
          <w:rFonts w:ascii="Calibri"/>
          <w:sz w:val="18"/>
        </w:rPr>
        <w:t>E. M. Abdelzaam, A. H. A. Elrahman</w:t>
      </w:r>
    </w:p>
    <w:p>
      <w:pPr>
        <w:pStyle w:val="BodyText"/>
        <w:spacing w:before="2"/>
        <w:ind w:left="0"/>
        <w:rPr>
          <w:rFonts w:ascii="Calibri"/>
          <w:sz w:val="14"/>
        </w:rPr>
      </w:pPr>
    </w:p>
    <w:p>
      <w:pPr>
        <w:pStyle w:val="BodyText"/>
        <w:spacing w:before="91"/>
        <w:jc w:val="both"/>
      </w:pPr>
      <w:r>
        <w:rPr/>
        <w:t>plained by the variability in length and drug response between the patients.</w:t>
      </w:r>
    </w:p>
    <w:p>
      <w:pPr>
        <w:pStyle w:val="BodyText"/>
        <w:spacing w:line="261" w:lineRule="auto" w:before="30"/>
        <w:ind w:right="115" w:firstLine="199"/>
        <w:jc w:val="both"/>
        <w:rPr>
          <w:i/>
          <w:sz w:val="21"/>
        </w:rPr>
      </w:pPr>
      <w:r>
        <w:rPr/>
        <w:t>This</w:t>
      </w:r>
      <w:r>
        <w:rPr>
          <w:spacing w:val="-23"/>
        </w:rPr>
        <w:t> </w:t>
      </w:r>
      <w:r>
        <w:rPr/>
        <w:t>was</w:t>
      </w:r>
      <w:r>
        <w:rPr>
          <w:spacing w:val="-23"/>
        </w:rPr>
        <w:t> </w:t>
      </w:r>
      <w:r>
        <w:rPr/>
        <w:t>in</w:t>
      </w:r>
      <w:r>
        <w:rPr>
          <w:spacing w:val="-23"/>
        </w:rPr>
        <w:t> </w:t>
      </w:r>
      <w:r>
        <w:rPr/>
        <w:t>agreement</w:t>
      </w:r>
      <w:r>
        <w:rPr>
          <w:spacing w:val="-22"/>
        </w:rPr>
        <w:t> </w:t>
      </w:r>
      <w:r>
        <w:rPr/>
        <w:t>with</w:t>
      </w:r>
      <w:r>
        <w:rPr>
          <w:spacing w:val="-23"/>
        </w:rPr>
        <w:t> </w:t>
      </w:r>
      <w:r>
        <w:rPr/>
        <w:t>the</w:t>
      </w:r>
      <w:r>
        <w:rPr>
          <w:spacing w:val="-23"/>
        </w:rPr>
        <w:t> </w:t>
      </w:r>
      <w:r>
        <w:rPr/>
        <w:t>study</w:t>
      </w:r>
      <w:r>
        <w:rPr>
          <w:spacing w:val="-22"/>
        </w:rPr>
        <w:t> </w:t>
      </w:r>
      <w:r>
        <w:rPr/>
        <w:t>of</w:t>
      </w:r>
      <w:r>
        <w:rPr>
          <w:spacing w:val="-23"/>
        </w:rPr>
        <w:t> </w:t>
      </w:r>
      <w:r>
        <w:rPr/>
        <w:t>who</w:t>
      </w:r>
      <w:r>
        <w:rPr>
          <w:spacing w:val="-23"/>
        </w:rPr>
        <w:t> </w:t>
      </w:r>
      <w:r>
        <w:rPr/>
        <w:t>studied</w:t>
      </w:r>
      <w:r>
        <w:rPr>
          <w:spacing w:val="-22"/>
        </w:rPr>
        <w:t> </w:t>
      </w:r>
      <w:r>
        <w:rPr/>
        <w:t>the</w:t>
      </w:r>
      <w:r>
        <w:rPr>
          <w:spacing w:val="-22"/>
        </w:rPr>
        <w:t> </w:t>
      </w:r>
      <w:r>
        <w:rPr/>
        <w:t>combination</w:t>
      </w:r>
      <w:r>
        <w:rPr>
          <w:spacing w:val="-23"/>
        </w:rPr>
        <w:t> </w:t>
      </w:r>
      <w:r>
        <w:rPr/>
        <w:t>of</w:t>
      </w:r>
      <w:r>
        <w:rPr>
          <w:spacing w:val="-22"/>
        </w:rPr>
        <w:t> </w:t>
      </w:r>
      <w:r>
        <w:rPr/>
        <w:t>in- trathecal</w:t>
      </w:r>
      <w:r>
        <w:rPr>
          <w:spacing w:val="-14"/>
        </w:rPr>
        <w:t> </w:t>
      </w:r>
      <w:r>
        <w:rPr/>
        <w:t>bupivacaine</w:t>
      </w:r>
      <w:r>
        <w:rPr>
          <w:spacing w:val="-14"/>
        </w:rPr>
        <w:t> </w:t>
      </w:r>
      <w:r>
        <w:rPr/>
        <w:t>with</w:t>
      </w:r>
      <w:r>
        <w:rPr>
          <w:spacing w:val="-15"/>
        </w:rPr>
        <w:t> </w:t>
      </w:r>
      <w:r>
        <w:rPr/>
        <w:t>fentanyl</w:t>
      </w:r>
      <w:r>
        <w:rPr>
          <w:spacing w:val="-13"/>
        </w:rPr>
        <w:t> </w:t>
      </w:r>
      <w:r>
        <w:rPr/>
        <w:t>in</w:t>
      </w:r>
      <w:r>
        <w:rPr>
          <w:spacing w:val="-15"/>
        </w:rPr>
        <w:t> </w:t>
      </w:r>
      <w:r>
        <w:rPr/>
        <w:t>different</w:t>
      </w:r>
      <w:r>
        <w:rPr>
          <w:spacing w:val="-14"/>
        </w:rPr>
        <w:t> </w:t>
      </w:r>
      <w:r>
        <w:rPr/>
        <w:t>doses</w:t>
      </w:r>
      <w:r>
        <w:rPr>
          <w:spacing w:val="-14"/>
        </w:rPr>
        <w:t> </w:t>
      </w:r>
      <w:r>
        <w:rPr/>
        <w:t>and</w:t>
      </w:r>
      <w:r>
        <w:rPr>
          <w:spacing w:val="-14"/>
        </w:rPr>
        <w:t> </w:t>
      </w:r>
      <w:r>
        <w:rPr/>
        <w:t>found</w:t>
      </w:r>
      <w:r>
        <w:rPr>
          <w:spacing w:val="-15"/>
        </w:rPr>
        <w:t> </w:t>
      </w:r>
      <w:r>
        <w:rPr/>
        <w:t>that</w:t>
      </w:r>
      <w:r>
        <w:rPr>
          <w:spacing w:val="-14"/>
        </w:rPr>
        <w:t> </w:t>
      </w:r>
      <w:r>
        <w:rPr/>
        <w:t>dose</w:t>
      </w:r>
      <w:r>
        <w:rPr>
          <w:spacing w:val="-14"/>
        </w:rPr>
        <w:t> </w:t>
      </w:r>
      <w:r>
        <w:rPr/>
        <w:t>of fentanyl</w:t>
      </w:r>
      <w:r>
        <w:rPr>
          <w:spacing w:val="-19"/>
        </w:rPr>
        <w:t> </w:t>
      </w:r>
      <w:r>
        <w:rPr/>
        <w:t>in</w:t>
      </w:r>
      <w:r>
        <w:rPr>
          <w:spacing w:val="-19"/>
        </w:rPr>
        <w:t> </w:t>
      </w:r>
      <w:r>
        <w:rPr/>
        <w:t>a</w:t>
      </w:r>
      <w:r>
        <w:rPr>
          <w:spacing w:val="-20"/>
        </w:rPr>
        <w:t> </w:t>
      </w:r>
      <w:r>
        <w:rPr/>
        <w:t>treatment</w:t>
      </w:r>
      <w:r>
        <w:rPr>
          <w:spacing w:val="-19"/>
        </w:rPr>
        <w:t> </w:t>
      </w:r>
      <w:r>
        <w:rPr/>
        <w:t>of</w:t>
      </w:r>
      <w:r>
        <w:rPr>
          <w:spacing w:val="-20"/>
        </w:rPr>
        <w:t> </w:t>
      </w:r>
      <w:r>
        <w:rPr/>
        <w:t>25</w:t>
      </w:r>
      <w:r>
        <w:rPr>
          <w:spacing w:val="-19"/>
        </w:rPr>
        <w:t> </w:t>
      </w:r>
      <w:r>
        <w:rPr/>
        <w:t>ug</w:t>
      </w:r>
      <w:r>
        <w:rPr>
          <w:spacing w:val="-19"/>
        </w:rPr>
        <w:t> </w:t>
      </w:r>
      <w:r>
        <w:rPr/>
        <w:t>did</w:t>
      </w:r>
      <w:r>
        <w:rPr>
          <w:spacing w:val="-19"/>
        </w:rPr>
        <w:t> </w:t>
      </w:r>
      <w:r>
        <w:rPr/>
        <w:t>not</w:t>
      </w:r>
      <w:r>
        <w:rPr>
          <w:spacing w:val="-20"/>
        </w:rPr>
        <w:t> </w:t>
      </w:r>
      <w:r>
        <w:rPr/>
        <w:t>produce</w:t>
      </w:r>
      <w:r>
        <w:rPr>
          <w:spacing w:val="-20"/>
        </w:rPr>
        <w:t> </w:t>
      </w:r>
      <w:r>
        <w:rPr/>
        <w:t>significant</w:t>
      </w:r>
      <w:r>
        <w:rPr>
          <w:spacing w:val="-19"/>
        </w:rPr>
        <w:t> </w:t>
      </w:r>
      <w:r>
        <w:rPr/>
        <w:t>sedation</w:t>
      </w:r>
      <w:r>
        <w:rPr>
          <w:spacing w:val="-19"/>
        </w:rPr>
        <w:t> </w:t>
      </w:r>
      <w:hyperlink w:history="true" w:anchor="_bookmark26">
        <w:r>
          <w:rPr>
            <w:color w:val="943634"/>
          </w:rPr>
          <w:t>[15]</w:t>
        </w:r>
        <w:r>
          <w:rPr>
            <w:i/>
            <w:sz w:val="21"/>
          </w:rPr>
          <w:t>.</w:t>
        </w:r>
      </w:hyperlink>
    </w:p>
    <w:p>
      <w:pPr>
        <w:pStyle w:val="BodyText"/>
        <w:spacing w:line="268" w:lineRule="auto" w:before="3"/>
        <w:ind w:right="109" w:firstLine="199"/>
        <w:jc w:val="both"/>
      </w:pPr>
      <w:r>
        <w:rPr/>
        <w:t>As</w:t>
      </w:r>
      <w:r>
        <w:rPr>
          <w:spacing w:val="-26"/>
        </w:rPr>
        <w:t> </w:t>
      </w:r>
      <w:r>
        <w:rPr/>
        <w:t>regards</w:t>
      </w:r>
      <w:r>
        <w:rPr>
          <w:spacing w:val="-25"/>
        </w:rPr>
        <w:t> </w:t>
      </w:r>
      <w:r>
        <w:rPr/>
        <w:t>the</w:t>
      </w:r>
      <w:r>
        <w:rPr>
          <w:spacing w:val="-24"/>
        </w:rPr>
        <w:t> </w:t>
      </w:r>
      <w:r>
        <w:rPr/>
        <w:t>visual</w:t>
      </w:r>
      <w:r>
        <w:rPr>
          <w:spacing w:val="-25"/>
        </w:rPr>
        <w:t> </w:t>
      </w:r>
      <w:r>
        <w:rPr/>
        <w:t>analogue</w:t>
      </w:r>
      <w:r>
        <w:rPr>
          <w:spacing w:val="-26"/>
        </w:rPr>
        <w:t> </w:t>
      </w:r>
      <w:r>
        <w:rPr/>
        <w:t>score</w:t>
      </w:r>
      <w:r>
        <w:rPr>
          <w:spacing w:val="-25"/>
        </w:rPr>
        <w:t> </w:t>
      </w:r>
      <w:r>
        <w:rPr/>
        <w:t>(VAS),</w:t>
      </w:r>
      <w:r>
        <w:rPr>
          <w:spacing w:val="-25"/>
        </w:rPr>
        <w:t> </w:t>
      </w:r>
      <w:r>
        <w:rPr/>
        <w:t>There</w:t>
      </w:r>
      <w:r>
        <w:rPr>
          <w:spacing w:val="-25"/>
        </w:rPr>
        <w:t> </w:t>
      </w:r>
      <w:r>
        <w:rPr/>
        <w:t>was</w:t>
      </w:r>
      <w:r>
        <w:rPr>
          <w:spacing w:val="-25"/>
        </w:rPr>
        <w:t> </w:t>
      </w:r>
      <w:r>
        <w:rPr/>
        <w:t>a</w:t>
      </w:r>
      <w:r>
        <w:rPr>
          <w:spacing w:val="-24"/>
        </w:rPr>
        <w:t> </w:t>
      </w:r>
      <w:r>
        <w:rPr/>
        <w:t>statistically</w:t>
      </w:r>
      <w:r>
        <w:rPr>
          <w:spacing w:val="-26"/>
        </w:rPr>
        <w:t> </w:t>
      </w:r>
      <w:r>
        <w:rPr/>
        <w:t>signifi- </w:t>
      </w:r>
      <w:r>
        <w:rPr>
          <w:w w:val="95"/>
        </w:rPr>
        <w:t>cant</w:t>
      </w:r>
      <w:r>
        <w:rPr>
          <w:spacing w:val="-8"/>
          <w:w w:val="95"/>
        </w:rPr>
        <w:t> </w:t>
      </w:r>
      <w:r>
        <w:rPr>
          <w:w w:val="95"/>
        </w:rPr>
        <w:t>difference</w:t>
      </w:r>
      <w:r>
        <w:rPr>
          <w:spacing w:val="-7"/>
          <w:w w:val="95"/>
        </w:rPr>
        <w:t> </w:t>
      </w:r>
      <w:r>
        <w:rPr>
          <w:w w:val="95"/>
        </w:rPr>
        <w:t>among</w:t>
      </w:r>
      <w:r>
        <w:rPr>
          <w:spacing w:val="-7"/>
          <w:w w:val="95"/>
        </w:rPr>
        <w:t> </w:t>
      </w:r>
      <w:r>
        <w:rPr>
          <w:w w:val="95"/>
        </w:rPr>
        <w:t>the</w:t>
      </w:r>
      <w:r>
        <w:rPr>
          <w:spacing w:val="-8"/>
          <w:w w:val="95"/>
        </w:rPr>
        <w:t> </w:t>
      </w:r>
      <w:r>
        <w:rPr>
          <w:w w:val="95"/>
        </w:rPr>
        <w:t>four</w:t>
      </w:r>
      <w:r>
        <w:rPr>
          <w:spacing w:val="-8"/>
          <w:w w:val="95"/>
        </w:rPr>
        <w:t> </w:t>
      </w:r>
      <w:r>
        <w:rPr>
          <w:w w:val="95"/>
        </w:rPr>
        <w:t>groups.</w:t>
      </w:r>
      <w:r>
        <w:rPr>
          <w:spacing w:val="-7"/>
          <w:w w:val="95"/>
        </w:rPr>
        <w:t> </w:t>
      </w:r>
      <w:r>
        <w:rPr>
          <w:w w:val="95"/>
        </w:rPr>
        <w:t>The</w:t>
      </w:r>
      <w:r>
        <w:rPr>
          <w:spacing w:val="-8"/>
          <w:w w:val="95"/>
        </w:rPr>
        <w:t> </w:t>
      </w:r>
      <w:r>
        <w:rPr>
          <w:w w:val="95"/>
        </w:rPr>
        <w:t>most</w:t>
      </w:r>
      <w:r>
        <w:rPr>
          <w:spacing w:val="-7"/>
          <w:w w:val="95"/>
        </w:rPr>
        <w:t> </w:t>
      </w:r>
      <w:r>
        <w:rPr>
          <w:w w:val="95"/>
        </w:rPr>
        <w:t>powerful</w:t>
      </w:r>
      <w:r>
        <w:rPr>
          <w:spacing w:val="-8"/>
          <w:w w:val="95"/>
        </w:rPr>
        <w:t> </w:t>
      </w:r>
      <w:r>
        <w:rPr>
          <w:w w:val="95"/>
        </w:rPr>
        <w:t>analgesic</w:t>
      </w:r>
      <w:r>
        <w:rPr>
          <w:spacing w:val="-7"/>
          <w:w w:val="95"/>
        </w:rPr>
        <w:t> </w:t>
      </w:r>
      <w:r>
        <w:rPr>
          <w:w w:val="95"/>
        </w:rPr>
        <w:t>agent</w:t>
      </w:r>
      <w:r>
        <w:rPr>
          <w:spacing w:val="-8"/>
          <w:w w:val="95"/>
        </w:rPr>
        <w:t> </w:t>
      </w:r>
      <w:r>
        <w:rPr>
          <w:w w:val="95"/>
        </w:rPr>
        <w:t>is</w:t>
      </w:r>
      <w:r>
        <w:rPr>
          <w:spacing w:val="-9"/>
          <w:w w:val="95"/>
        </w:rPr>
        <w:t> </w:t>
      </w:r>
      <w:r>
        <w:rPr>
          <w:w w:val="95"/>
        </w:rPr>
        <w:t>in- </w:t>
      </w:r>
      <w:r>
        <w:rPr>
          <w:spacing w:val="-3"/>
          <w:w w:val="90"/>
        </w:rPr>
        <w:t>trathecal </w:t>
      </w:r>
      <w:r>
        <w:rPr>
          <w:w w:val="90"/>
        </w:rPr>
        <w:t>clonidine combined with bupivacaine </w:t>
      </w:r>
      <w:r>
        <w:rPr>
          <w:spacing w:val="-3"/>
          <w:w w:val="90"/>
        </w:rPr>
        <w:t>followed </w:t>
      </w:r>
      <w:r>
        <w:rPr>
          <w:w w:val="90"/>
        </w:rPr>
        <w:t>by bupivacaine-fentanyl. </w:t>
      </w:r>
      <w:r>
        <w:rPr/>
        <w:t>There</w:t>
      </w:r>
      <w:r>
        <w:rPr>
          <w:spacing w:val="-11"/>
        </w:rPr>
        <w:t> </w:t>
      </w:r>
      <w:r>
        <w:rPr/>
        <w:t>was</w:t>
      </w:r>
      <w:r>
        <w:rPr>
          <w:spacing w:val="-11"/>
        </w:rPr>
        <w:t> </w:t>
      </w:r>
      <w:r>
        <w:rPr/>
        <w:t>also</w:t>
      </w:r>
      <w:r>
        <w:rPr>
          <w:spacing w:val="-10"/>
        </w:rPr>
        <w:t> </w:t>
      </w:r>
      <w:r>
        <w:rPr/>
        <w:t>the</w:t>
      </w:r>
      <w:r>
        <w:rPr>
          <w:spacing w:val="-11"/>
        </w:rPr>
        <w:t> </w:t>
      </w:r>
      <w:r>
        <w:rPr/>
        <w:t>time-related</w:t>
      </w:r>
      <w:r>
        <w:rPr>
          <w:spacing w:val="-10"/>
        </w:rPr>
        <w:t> </w:t>
      </w:r>
      <w:r>
        <w:rPr/>
        <w:t>decrease</w:t>
      </w:r>
      <w:r>
        <w:rPr>
          <w:spacing w:val="-10"/>
        </w:rPr>
        <w:t> </w:t>
      </w:r>
      <w:r>
        <w:rPr/>
        <w:t>in</w:t>
      </w:r>
      <w:r>
        <w:rPr>
          <w:spacing w:val="-11"/>
        </w:rPr>
        <w:t> </w:t>
      </w:r>
      <w:r>
        <w:rPr/>
        <w:t>VAS</w:t>
      </w:r>
      <w:r>
        <w:rPr>
          <w:spacing w:val="-11"/>
        </w:rPr>
        <w:t> </w:t>
      </w:r>
      <w:r>
        <w:rPr/>
        <w:t>in</w:t>
      </w:r>
      <w:r>
        <w:rPr>
          <w:spacing w:val="-11"/>
        </w:rPr>
        <w:t> </w:t>
      </w:r>
      <w:r>
        <w:rPr/>
        <w:t>relation</w:t>
      </w:r>
      <w:r>
        <w:rPr>
          <w:spacing w:val="-11"/>
        </w:rPr>
        <w:t> </w:t>
      </w:r>
      <w:r>
        <w:rPr/>
        <w:t>to</w:t>
      </w:r>
      <w:r>
        <w:rPr>
          <w:spacing w:val="-10"/>
        </w:rPr>
        <w:t> </w:t>
      </w:r>
      <w:r>
        <w:rPr/>
        <w:t>the</w:t>
      </w:r>
      <w:r>
        <w:rPr>
          <w:spacing w:val="-9"/>
        </w:rPr>
        <w:t> </w:t>
      </w:r>
      <w:r>
        <w:rPr/>
        <w:t>baseline</w:t>
      </w:r>
      <w:r>
        <w:rPr>
          <w:spacing w:val="-11"/>
        </w:rPr>
        <w:t> </w:t>
      </w:r>
      <w:r>
        <w:rPr/>
        <w:t>in </w:t>
      </w:r>
      <w:r>
        <w:rPr>
          <w:w w:val="95"/>
        </w:rPr>
        <w:t>each</w:t>
      </w:r>
      <w:r>
        <w:rPr>
          <w:spacing w:val="-13"/>
          <w:w w:val="95"/>
        </w:rPr>
        <w:t> </w:t>
      </w:r>
      <w:r>
        <w:rPr>
          <w:w w:val="95"/>
        </w:rPr>
        <w:t>studied</w:t>
      </w:r>
      <w:r>
        <w:rPr>
          <w:spacing w:val="-12"/>
          <w:w w:val="95"/>
        </w:rPr>
        <w:t> </w:t>
      </w:r>
      <w:r>
        <w:rPr>
          <w:w w:val="95"/>
        </w:rPr>
        <w:t>group</w:t>
      </w:r>
      <w:r>
        <w:rPr>
          <w:spacing w:val="-13"/>
          <w:w w:val="95"/>
        </w:rPr>
        <w:t> </w:t>
      </w:r>
      <w:r>
        <w:rPr>
          <w:w w:val="95"/>
        </w:rPr>
        <w:t>(inside</w:t>
      </w:r>
      <w:r>
        <w:rPr>
          <w:spacing w:val="-12"/>
          <w:w w:val="95"/>
        </w:rPr>
        <w:t> </w:t>
      </w:r>
      <w:r>
        <w:rPr>
          <w:w w:val="95"/>
        </w:rPr>
        <w:t>each</w:t>
      </w:r>
      <w:r>
        <w:rPr>
          <w:spacing w:val="-13"/>
          <w:w w:val="95"/>
        </w:rPr>
        <w:t> </w:t>
      </w:r>
      <w:r>
        <w:rPr>
          <w:w w:val="95"/>
        </w:rPr>
        <w:t>group,</w:t>
      </w:r>
      <w:r>
        <w:rPr>
          <w:spacing w:val="-13"/>
          <w:w w:val="95"/>
        </w:rPr>
        <w:t> </w:t>
      </w:r>
      <w:r>
        <w:rPr>
          <w:w w:val="95"/>
        </w:rPr>
        <w:t>in</w:t>
      </w:r>
      <w:r>
        <w:rPr>
          <w:spacing w:val="-14"/>
          <w:w w:val="95"/>
        </w:rPr>
        <w:t> </w:t>
      </w:r>
      <w:r>
        <w:rPr>
          <w:w w:val="95"/>
        </w:rPr>
        <w:t>the</w:t>
      </w:r>
      <w:r>
        <w:rPr>
          <w:spacing w:val="-14"/>
          <w:w w:val="95"/>
        </w:rPr>
        <w:t> </w:t>
      </w:r>
      <w:r>
        <w:rPr>
          <w:w w:val="95"/>
        </w:rPr>
        <w:t>four</w:t>
      </w:r>
      <w:r>
        <w:rPr>
          <w:spacing w:val="-13"/>
          <w:w w:val="95"/>
        </w:rPr>
        <w:t> </w:t>
      </w:r>
      <w:r>
        <w:rPr>
          <w:w w:val="95"/>
        </w:rPr>
        <w:t>groups)</w:t>
      </w:r>
      <w:r>
        <w:rPr>
          <w:spacing w:val="-10"/>
          <w:w w:val="95"/>
        </w:rPr>
        <w:t> </w:t>
      </w:r>
      <w:r>
        <w:rPr>
          <w:w w:val="95"/>
        </w:rPr>
        <w:t>started</w:t>
      </w:r>
      <w:r>
        <w:rPr>
          <w:spacing w:val="-13"/>
          <w:w w:val="95"/>
        </w:rPr>
        <w:t> </w:t>
      </w:r>
      <w:r>
        <w:rPr>
          <w:w w:val="95"/>
        </w:rPr>
        <w:t>with</w:t>
      </w:r>
      <w:r>
        <w:rPr>
          <w:spacing w:val="-12"/>
          <w:w w:val="95"/>
        </w:rPr>
        <w:t> </w:t>
      </w:r>
      <w:r>
        <w:rPr>
          <w:w w:val="95"/>
        </w:rPr>
        <w:t>the</w:t>
      </w:r>
      <w:r>
        <w:rPr>
          <w:spacing w:val="-12"/>
          <w:w w:val="95"/>
        </w:rPr>
        <w:t> </w:t>
      </w:r>
      <w:r>
        <w:rPr>
          <w:w w:val="95"/>
        </w:rPr>
        <w:t>onset </w:t>
      </w:r>
      <w:r>
        <w:rPr/>
        <w:t>of</w:t>
      </w:r>
      <w:r>
        <w:rPr>
          <w:spacing w:val="-18"/>
        </w:rPr>
        <w:t> </w:t>
      </w:r>
      <w:r>
        <w:rPr/>
        <w:t>action</w:t>
      </w:r>
      <w:r>
        <w:rPr>
          <w:spacing w:val="-18"/>
        </w:rPr>
        <w:t> </w:t>
      </w:r>
      <w:r>
        <w:rPr/>
        <w:t>of</w:t>
      </w:r>
      <w:r>
        <w:rPr>
          <w:spacing w:val="-16"/>
        </w:rPr>
        <w:t> </w:t>
      </w:r>
      <w:r>
        <w:rPr/>
        <w:t>analgesia</w:t>
      </w:r>
      <w:r>
        <w:rPr>
          <w:spacing w:val="-17"/>
        </w:rPr>
        <w:t> </w:t>
      </w:r>
      <w:r>
        <w:rPr/>
        <w:t>and</w:t>
      </w:r>
      <w:r>
        <w:rPr>
          <w:spacing w:val="-17"/>
        </w:rPr>
        <w:t> </w:t>
      </w:r>
      <w:r>
        <w:rPr/>
        <w:t>continued</w:t>
      </w:r>
      <w:r>
        <w:rPr>
          <w:spacing w:val="-17"/>
        </w:rPr>
        <w:t> </w:t>
      </w:r>
      <w:r>
        <w:rPr/>
        <w:t>throughout</w:t>
      </w:r>
      <w:r>
        <w:rPr>
          <w:spacing w:val="-15"/>
        </w:rPr>
        <w:t> </w:t>
      </w:r>
      <w:r>
        <w:rPr/>
        <w:t>the</w:t>
      </w:r>
      <w:r>
        <w:rPr>
          <w:spacing w:val="-18"/>
        </w:rPr>
        <w:t> </w:t>
      </w:r>
      <w:r>
        <w:rPr/>
        <w:t>time</w:t>
      </w:r>
      <w:r>
        <w:rPr>
          <w:spacing w:val="-18"/>
        </w:rPr>
        <w:t> </w:t>
      </w:r>
      <w:r>
        <w:rPr/>
        <w:t>of</w:t>
      </w:r>
      <w:r>
        <w:rPr>
          <w:spacing w:val="-16"/>
        </w:rPr>
        <w:t> </w:t>
      </w:r>
      <w:r>
        <w:rPr/>
        <w:t>the</w:t>
      </w:r>
      <w:r>
        <w:rPr>
          <w:spacing w:val="-18"/>
        </w:rPr>
        <w:t> </w:t>
      </w:r>
      <w:r>
        <w:rPr/>
        <w:t>study.</w:t>
      </w:r>
    </w:p>
    <w:p>
      <w:pPr>
        <w:pStyle w:val="BodyText"/>
        <w:spacing w:line="268" w:lineRule="auto"/>
        <w:ind w:right="110"/>
        <w:jc w:val="both"/>
      </w:pPr>
      <w:r>
        <w:rPr/>
        <w:t>As regards adverse effects hypotension most occurred in a group (bupiva- caine-clonidine), nausea and vomiting most happened in a group (bupiva- </w:t>
      </w:r>
      <w:r>
        <w:rPr>
          <w:w w:val="95"/>
        </w:rPr>
        <w:t>caine-neostigmine).</w:t>
      </w:r>
      <w:r>
        <w:rPr>
          <w:spacing w:val="-5"/>
          <w:w w:val="95"/>
        </w:rPr>
        <w:t> </w:t>
      </w:r>
      <w:r>
        <w:rPr>
          <w:w w:val="95"/>
        </w:rPr>
        <w:t>That</w:t>
      </w:r>
      <w:r>
        <w:rPr>
          <w:spacing w:val="-5"/>
          <w:w w:val="95"/>
        </w:rPr>
        <w:t> </w:t>
      </w:r>
      <w:r>
        <w:rPr>
          <w:w w:val="95"/>
        </w:rPr>
        <w:t>also</w:t>
      </w:r>
      <w:r>
        <w:rPr>
          <w:spacing w:val="-3"/>
          <w:w w:val="95"/>
        </w:rPr>
        <w:t> </w:t>
      </w:r>
      <w:r>
        <w:rPr>
          <w:w w:val="95"/>
        </w:rPr>
        <w:t>is</w:t>
      </w:r>
      <w:r>
        <w:rPr>
          <w:spacing w:val="-6"/>
          <w:w w:val="95"/>
        </w:rPr>
        <w:t> </w:t>
      </w:r>
      <w:r>
        <w:rPr>
          <w:w w:val="95"/>
        </w:rPr>
        <w:t>in</w:t>
      </w:r>
      <w:r>
        <w:rPr>
          <w:spacing w:val="-5"/>
          <w:w w:val="95"/>
        </w:rPr>
        <w:t> </w:t>
      </w:r>
      <w:r>
        <w:rPr>
          <w:w w:val="95"/>
        </w:rPr>
        <w:t>the</w:t>
      </w:r>
      <w:r>
        <w:rPr>
          <w:spacing w:val="-5"/>
          <w:w w:val="95"/>
        </w:rPr>
        <w:t> </w:t>
      </w:r>
      <w:r>
        <w:rPr>
          <w:w w:val="95"/>
        </w:rPr>
        <w:t>study</w:t>
      </w:r>
      <w:r>
        <w:rPr>
          <w:spacing w:val="-5"/>
          <w:w w:val="95"/>
        </w:rPr>
        <w:t> </w:t>
      </w:r>
      <w:r>
        <w:rPr>
          <w:w w:val="95"/>
        </w:rPr>
        <w:t>done</w:t>
      </w:r>
      <w:r>
        <w:rPr>
          <w:spacing w:val="-4"/>
          <w:w w:val="95"/>
        </w:rPr>
        <w:t> </w:t>
      </w:r>
      <w:r>
        <w:rPr>
          <w:w w:val="95"/>
        </w:rPr>
        <w:t>by</w:t>
      </w:r>
      <w:r>
        <w:rPr>
          <w:spacing w:val="-5"/>
          <w:w w:val="95"/>
        </w:rPr>
        <w:t> </w:t>
      </w:r>
      <w:hyperlink w:history="true" w:anchor="_bookmark27">
        <w:r>
          <w:rPr>
            <w:color w:val="943634"/>
            <w:w w:val="95"/>
          </w:rPr>
          <w:t>[16]</w:t>
        </w:r>
        <w:r>
          <w:rPr>
            <w:w w:val="95"/>
          </w:rPr>
          <w:t>.</w:t>
        </w:r>
        <w:r>
          <w:rPr>
            <w:spacing w:val="-5"/>
            <w:w w:val="95"/>
          </w:rPr>
          <w:t> </w:t>
        </w:r>
      </w:hyperlink>
      <w:r>
        <w:rPr>
          <w:w w:val="95"/>
        </w:rPr>
        <w:t>There</w:t>
      </w:r>
      <w:r>
        <w:rPr>
          <w:spacing w:val="-4"/>
          <w:w w:val="95"/>
        </w:rPr>
        <w:t> </w:t>
      </w:r>
      <w:r>
        <w:rPr>
          <w:w w:val="95"/>
        </w:rPr>
        <w:t>was</w:t>
      </w:r>
      <w:r>
        <w:rPr>
          <w:spacing w:val="-4"/>
          <w:w w:val="95"/>
        </w:rPr>
        <w:t> </w:t>
      </w:r>
      <w:r>
        <w:rPr>
          <w:w w:val="95"/>
        </w:rPr>
        <w:t>significant difference</w:t>
      </w:r>
      <w:r>
        <w:rPr>
          <w:spacing w:val="-19"/>
          <w:w w:val="95"/>
        </w:rPr>
        <w:t> </w:t>
      </w:r>
      <w:r>
        <w:rPr>
          <w:w w:val="95"/>
        </w:rPr>
        <w:t>in</w:t>
      </w:r>
      <w:r>
        <w:rPr>
          <w:spacing w:val="-18"/>
          <w:w w:val="95"/>
        </w:rPr>
        <w:t> </w:t>
      </w:r>
      <w:r>
        <w:rPr>
          <w:w w:val="95"/>
        </w:rPr>
        <w:t>nausea</w:t>
      </w:r>
      <w:r>
        <w:rPr>
          <w:spacing w:val="-18"/>
          <w:w w:val="95"/>
        </w:rPr>
        <w:t> </w:t>
      </w:r>
      <w:r>
        <w:rPr>
          <w:w w:val="95"/>
        </w:rPr>
        <w:t>where</w:t>
      </w:r>
      <w:r>
        <w:rPr>
          <w:spacing w:val="-18"/>
          <w:w w:val="95"/>
        </w:rPr>
        <w:t> </w:t>
      </w:r>
      <w:r>
        <w:rPr>
          <w:w w:val="95"/>
        </w:rPr>
        <w:t>group</w:t>
      </w:r>
      <w:r>
        <w:rPr>
          <w:spacing w:val="-19"/>
          <w:w w:val="95"/>
        </w:rPr>
        <w:t> </w:t>
      </w:r>
      <w:r>
        <w:rPr>
          <w:w w:val="95"/>
        </w:rPr>
        <w:t>(bupivacaine-neostigmine)</w:t>
      </w:r>
      <w:r>
        <w:rPr>
          <w:spacing w:val="-19"/>
          <w:w w:val="95"/>
        </w:rPr>
        <w:t> </w:t>
      </w:r>
      <w:r>
        <w:rPr>
          <w:w w:val="95"/>
        </w:rPr>
        <w:t>BN</w:t>
      </w:r>
      <w:r>
        <w:rPr>
          <w:spacing w:val="-18"/>
          <w:w w:val="95"/>
        </w:rPr>
        <w:t> </w:t>
      </w:r>
      <w:r>
        <w:rPr>
          <w:w w:val="95"/>
        </w:rPr>
        <w:t>had</w:t>
      </w:r>
      <w:r>
        <w:rPr>
          <w:spacing w:val="-17"/>
          <w:w w:val="95"/>
        </w:rPr>
        <w:t> </w:t>
      </w:r>
      <w:r>
        <w:rPr>
          <w:w w:val="95"/>
        </w:rPr>
        <w:t>the</w:t>
      </w:r>
      <w:r>
        <w:rPr>
          <w:spacing w:val="-18"/>
          <w:w w:val="95"/>
        </w:rPr>
        <w:t> </w:t>
      </w:r>
      <w:r>
        <w:rPr>
          <w:w w:val="95"/>
        </w:rPr>
        <w:t>highest </w:t>
      </w:r>
      <w:r>
        <w:rPr/>
        <w:t>incidence</w:t>
      </w:r>
      <w:r>
        <w:rPr>
          <w:spacing w:val="-14"/>
        </w:rPr>
        <w:t> </w:t>
      </w:r>
      <w:r>
        <w:rPr/>
        <w:t>(10</w:t>
      </w:r>
      <w:r>
        <w:rPr>
          <w:spacing w:val="-12"/>
        </w:rPr>
        <w:t> </w:t>
      </w:r>
      <w:r>
        <w:rPr/>
        <w:t>patients)</w:t>
      </w:r>
      <w:r>
        <w:rPr>
          <w:spacing w:val="-13"/>
        </w:rPr>
        <w:t> </w:t>
      </w:r>
      <w:r>
        <w:rPr/>
        <w:t>and</w:t>
      </w:r>
      <w:r>
        <w:rPr>
          <w:spacing w:val="-12"/>
        </w:rPr>
        <w:t> </w:t>
      </w:r>
      <w:r>
        <w:rPr/>
        <w:t>the</w:t>
      </w:r>
      <w:r>
        <w:rPr>
          <w:spacing w:val="-13"/>
        </w:rPr>
        <w:t> </w:t>
      </w:r>
      <w:r>
        <w:rPr/>
        <w:t>lowest</w:t>
      </w:r>
      <w:r>
        <w:rPr>
          <w:spacing w:val="-14"/>
        </w:rPr>
        <w:t> </w:t>
      </w:r>
      <w:r>
        <w:rPr/>
        <w:t>incidence</w:t>
      </w:r>
      <w:r>
        <w:rPr>
          <w:spacing w:val="-13"/>
        </w:rPr>
        <w:t> </w:t>
      </w:r>
      <w:r>
        <w:rPr/>
        <w:t>with</w:t>
      </w:r>
      <w:r>
        <w:rPr>
          <w:spacing w:val="-11"/>
        </w:rPr>
        <w:t> </w:t>
      </w:r>
      <w:r>
        <w:rPr/>
        <w:t>(bupivacaine-fentanyl) group</w:t>
      </w:r>
      <w:r>
        <w:rPr>
          <w:spacing w:val="-30"/>
        </w:rPr>
        <w:t> </w:t>
      </w:r>
      <w:r>
        <w:rPr/>
        <w:t>(2</w:t>
      </w:r>
      <w:r>
        <w:rPr>
          <w:spacing w:val="-28"/>
        </w:rPr>
        <w:t> </w:t>
      </w:r>
      <w:r>
        <w:rPr/>
        <w:t>patients)</w:t>
      </w:r>
      <w:r>
        <w:rPr>
          <w:spacing w:val="-28"/>
        </w:rPr>
        <w:t> </w:t>
      </w:r>
      <w:r>
        <w:rPr/>
        <w:t>the</w:t>
      </w:r>
      <w:r>
        <w:rPr>
          <w:spacing w:val="-28"/>
        </w:rPr>
        <w:t> </w:t>
      </w:r>
      <w:r>
        <w:rPr/>
        <w:t>nausea</w:t>
      </w:r>
      <w:r>
        <w:rPr>
          <w:spacing w:val="-28"/>
        </w:rPr>
        <w:t> </w:t>
      </w:r>
      <w:r>
        <w:rPr/>
        <w:t>was</w:t>
      </w:r>
      <w:r>
        <w:rPr>
          <w:spacing w:val="-28"/>
        </w:rPr>
        <w:t> </w:t>
      </w:r>
      <w:r>
        <w:rPr/>
        <w:t>mild</w:t>
      </w:r>
      <w:r>
        <w:rPr>
          <w:spacing w:val="-29"/>
        </w:rPr>
        <w:t> </w:t>
      </w:r>
      <w:r>
        <w:rPr/>
        <w:t>and</w:t>
      </w:r>
      <w:r>
        <w:rPr>
          <w:spacing w:val="-28"/>
        </w:rPr>
        <w:t> </w:t>
      </w:r>
      <w:r>
        <w:rPr/>
        <w:t>responding</w:t>
      </w:r>
      <w:r>
        <w:rPr>
          <w:spacing w:val="-29"/>
        </w:rPr>
        <w:t> </w:t>
      </w:r>
      <w:r>
        <w:rPr/>
        <w:t>well</w:t>
      </w:r>
      <w:r>
        <w:rPr>
          <w:spacing w:val="-28"/>
        </w:rPr>
        <w:t> </w:t>
      </w:r>
      <w:r>
        <w:rPr/>
        <w:t>to</w:t>
      </w:r>
      <w:r>
        <w:rPr>
          <w:spacing w:val="-29"/>
        </w:rPr>
        <w:t> </w:t>
      </w:r>
      <w:r>
        <w:rPr/>
        <w:t>the</w:t>
      </w:r>
      <w:r>
        <w:rPr>
          <w:spacing w:val="-28"/>
        </w:rPr>
        <w:t> </w:t>
      </w:r>
      <w:r>
        <w:rPr/>
        <w:t>second</w:t>
      </w:r>
      <w:r>
        <w:rPr>
          <w:spacing w:val="-29"/>
        </w:rPr>
        <w:t> </w:t>
      </w:r>
      <w:r>
        <w:rPr/>
        <w:t>dose </w:t>
      </w:r>
      <w:r>
        <w:rPr>
          <w:w w:val="95"/>
        </w:rPr>
        <w:t>of</w:t>
      </w:r>
      <w:r>
        <w:rPr>
          <w:spacing w:val="-13"/>
          <w:w w:val="95"/>
        </w:rPr>
        <w:t> </w:t>
      </w:r>
      <w:r>
        <w:rPr>
          <w:w w:val="95"/>
        </w:rPr>
        <w:t>metoclopramide</w:t>
      </w:r>
      <w:r>
        <w:rPr>
          <w:spacing w:val="-13"/>
          <w:w w:val="95"/>
        </w:rPr>
        <w:t> </w:t>
      </w:r>
      <w:r>
        <w:rPr>
          <w:w w:val="95"/>
        </w:rPr>
        <w:t>10</w:t>
      </w:r>
      <w:r>
        <w:rPr>
          <w:spacing w:val="-14"/>
          <w:w w:val="95"/>
        </w:rPr>
        <w:t> </w:t>
      </w:r>
      <w:r>
        <w:rPr>
          <w:w w:val="95"/>
        </w:rPr>
        <w:t>mg.</w:t>
      </w:r>
      <w:r>
        <w:rPr>
          <w:spacing w:val="-12"/>
          <w:w w:val="95"/>
        </w:rPr>
        <w:t> </w:t>
      </w:r>
      <w:r>
        <w:rPr>
          <w:w w:val="95"/>
        </w:rPr>
        <w:t>However,</w:t>
      </w:r>
      <w:r>
        <w:rPr>
          <w:spacing w:val="-13"/>
          <w:w w:val="95"/>
        </w:rPr>
        <w:t> </w:t>
      </w:r>
      <w:r>
        <w:rPr>
          <w:w w:val="95"/>
        </w:rPr>
        <w:t>in</w:t>
      </w:r>
      <w:r>
        <w:rPr>
          <w:spacing w:val="-12"/>
          <w:w w:val="95"/>
        </w:rPr>
        <w:t> </w:t>
      </w:r>
      <w:r>
        <w:rPr>
          <w:w w:val="95"/>
        </w:rPr>
        <w:t>Gupta</w:t>
      </w:r>
      <w:r>
        <w:rPr>
          <w:spacing w:val="-13"/>
          <w:w w:val="95"/>
        </w:rPr>
        <w:t> </w:t>
      </w:r>
      <w:r>
        <w:rPr>
          <w:w w:val="95"/>
        </w:rPr>
        <w:t>S</w:t>
      </w:r>
      <w:r>
        <w:rPr>
          <w:spacing w:val="-13"/>
          <w:w w:val="95"/>
        </w:rPr>
        <w:t> </w:t>
      </w:r>
      <w:r>
        <w:rPr>
          <w:w w:val="95"/>
        </w:rPr>
        <w:t>study,</w:t>
      </w:r>
      <w:r>
        <w:rPr>
          <w:spacing w:val="-13"/>
          <w:w w:val="95"/>
        </w:rPr>
        <w:t> </w:t>
      </w:r>
      <w:r>
        <w:rPr>
          <w:w w:val="95"/>
        </w:rPr>
        <w:t>hypotension</w:t>
      </w:r>
      <w:r>
        <w:rPr>
          <w:spacing w:val="-13"/>
          <w:w w:val="95"/>
        </w:rPr>
        <w:t> </w:t>
      </w:r>
      <w:r>
        <w:rPr>
          <w:w w:val="95"/>
        </w:rPr>
        <w:t>in</w:t>
      </w:r>
      <w:r>
        <w:rPr>
          <w:spacing w:val="-12"/>
          <w:w w:val="95"/>
        </w:rPr>
        <w:t> </w:t>
      </w:r>
      <w:r>
        <w:rPr>
          <w:w w:val="95"/>
        </w:rPr>
        <w:t>the</w:t>
      </w:r>
      <w:r>
        <w:rPr>
          <w:spacing w:val="-13"/>
          <w:w w:val="95"/>
        </w:rPr>
        <w:t> </w:t>
      </w:r>
      <w:r>
        <w:rPr>
          <w:w w:val="95"/>
        </w:rPr>
        <w:t>group </w:t>
      </w:r>
      <w:r>
        <w:rPr/>
        <w:t>receiving</w:t>
      </w:r>
      <w:r>
        <w:rPr>
          <w:spacing w:val="-26"/>
        </w:rPr>
        <w:t> </w:t>
      </w:r>
      <w:r>
        <w:rPr/>
        <w:t>neostigmine</w:t>
      </w:r>
      <w:r>
        <w:rPr>
          <w:spacing w:val="-27"/>
        </w:rPr>
        <w:t> </w:t>
      </w:r>
      <w:r>
        <w:rPr/>
        <w:t>75</w:t>
      </w:r>
      <w:r>
        <w:rPr>
          <w:spacing w:val="-26"/>
        </w:rPr>
        <w:t> </w:t>
      </w:r>
      <w:r>
        <w:rPr/>
        <w:t>ug</w:t>
      </w:r>
      <w:r>
        <w:rPr>
          <w:spacing w:val="-24"/>
        </w:rPr>
        <w:t> </w:t>
      </w:r>
      <w:r>
        <w:rPr/>
        <w:t>was</w:t>
      </w:r>
      <w:r>
        <w:rPr>
          <w:spacing w:val="-26"/>
        </w:rPr>
        <w:t> </w:t>
      </w:r>
      <w:r>
        <w:rPr/>
        <w:t>more</w:t>
      </w:r>
      <w:r>
        <w:rPr>
          <w:spacing w:val="-26"/>
        </w:rPr>
        <w:t> </w:t>
      </w:r>
      <w:r>
        <w:rPr/>
        <w:t>than</w:t>
      </w:r>
      <w:r>
        <w:rPr>
          <w:spacing w:val="-27"/>
        </w:rPr>
        <w:t> </w:t>
      </w:r>
      <w:r>
        <w:rPr/>
        <w:t>the</w:t>
      </w:r>
      <w:r>
        <w:rPr>
          <w:spacing w:val="-24"/>
        </w:rPr>
        <w:t> </w:t>
      </w:r>
      <w:r>
        <w:rPr/>
        <w:t>other</w:t>
      </w:r>
      <w:r>
        <w:rPr>
          <w:spacing w:val="-26"/>
        </w:rPr>
        <w:t> </w:t>
      </w:r>
      <w:r>
        <w:rPr/>
        <w:t>group</w:t>
      </w:r>
      <w:r>
        <w:rPr>
          <w:spacing w:val="-26"/>
        </w:rPr>
        <w:t> </w:t>
      </w:r>
      <w:r>
        <w:rPr/>
        <w:t>receiving</w:t>
      </w:r>
      <w:r>
        <w:rPr>
          <w:spacing w:val="-25"/>
        </w:rPr>
        <w:t> </w:t>
      </w:r>
      <w:r>
        <w:rPr/>
        <w:t>50</w:t>
      </w:r>
      <w:r>
        <w:rPr>
          <w:spacing w:val="-25"/>
        </w:rPr>
        <w:t> </w:t>
      </w:r>
      <w:r>
        <w:rPr/>
        <w:t>ug.</w:t>
      </w:r>
    </w:p>
    <w:p>
      <w:pPr>
        <w:pStyle w:val="BodyText"/>
        <w:spacing w:line="268" w:lineRule="auto"/>
        <w:ind w:right="115" w:firstLine="199"/>
        <w:jc w:val="both"/>
      </w:pPr>
      <w:r>
        <w:rPr>
          <w:w w:val="95"/>
        </w:rPr>
        <w:t>Intrathecal</w:t>
      </w:r>
      <w:r>
        <w:rPr>
          <w:spacing w:val="-15"/>
          <w:w w:val="95"/>
        </w:rPr>
        <w:t> </w:t>
      </w:r>
      <w:r>
        <w:rPr>
          <w:w w:val="95"/>
        </w:rPr>
        <w:t>neostigmine</w:t>
      </w:r>
      <w:r>
        <w:rPr>
          <w:spacing w:val="-15"/>
          <w:w w:val="95"/>
        </w:rPr>
        <w:t> </w:t>
      </w:r>
      <w:r>
        <w:rPr>
          <w:w w:val="95"/>
        </w:rPr>
        <w:t>causes</w:t>
      </w:r>
      <w:r>
        <w:rPr>
          <w:spacing w:val="-17"/>
          <w:w w:val="95"/>
        </w:rPr>
        <w:t> </w:t>
      </w:r>
      <w:r>
        <w:rPr>
          <w:w w:val="95"/>
        </w:rPr>
        <w:t>nausea</w:t>
      </w:r>
      <w:r>
        <w:rPr>
          <w:spacing w:val="-15"/>
          <w:w w:val="95"/>
        </w:rPr>
        <w:t> </w:t>
      </w:r>
      <w:r>
        <w:rPr>
          <w:w w:val="95"/>
        </w:rPr>
        <w:t>in</w:t>
      </w:r>
      <w:r>
        <w:rPr>
          <w:spacing w:val="-15"/>
          <w:w w:val="95"/>
        </w:rPr>
        <w:t> </w:t>
      </w:r>
      <w:r>
        <w:rPr>
          <w:w w:val="95"/>
        </w:rPr>
        <w:t>a</w:t>
      </w:r>
      <w:r>
        <w:rPr>
          <w:spacing w:val="-17"/>
          <w:w w:val="95"/>
        </w:rPr>
        <w:t> </w:t>
      </w:r>
      <w:r>
        <w:rPr>
          <w:w w:val="95"/>
        </w:rPr>
        <w:t>dose-dependent</w:t>
      </w:r>
      <w:r>
        <w:rPr>
          <w:spacing w:val="-15"/>
          <w:w w:val="95"/>
        </w:rPr>
        <w:t> </w:t>
      </w:r>
      <w:r>
        <w:rPr>
          <w:w w:val="95"/>
        </w:rPr>
        <w:t>manner.</w:t>
      </w:r>
      <w:r>
        <w:rPr>
          <w:spacing w:val="-15"/>
          <w:w w:val="95"/>
        </w:rPr>
        <w:t> </w:t>
      </w:r>
      <w:r>
        <w:rPr>
          <w:w w:val="95"/>
        </w:rPr>
        <w:t>This</w:t>
      </w:r>
      <w:r>
        <w:rPr>
          <w:spacing w:val="-17"/>
          <w:w w:val="95"/>
        </w:rPr>
        <w:t> </w:t>
      </w:r>
      <w:r>
        <w:rPr>
          <w:w w:val="95"/>
        </w:rPr>
        <w:t>high occurrence</w:t>
      </w:r>
      <w:r>
        <w:rPr>
          <w:spacing w:val="-8"/>
          <w:w w:val="95"/>
        </w:rPr>
        <w:t> </w:t>
      </w:r>
      <w:r>
        <w:rPr>
          <w:w w:val="95"/>
        </w:rPr>
        <w:t>of</w:t>
      </w:r>
      <w:r>
        <w:rPr>
          <w:spacing w:val="-5"/>
          <w:w w:val="95"/>
        </w:rPr>
        <w:t> </w:t>
      </w:r>
      <w:r>
        <w:rPr>
          <w:w w:val="95"/>
        </w:rPr>
        <w:t>nausea</w:t>
      </w:r>
      <w:r>
        <w:rPr>
          <w:spacing w:val="-6"/>
          <w:w w:val="95"/>
        </w:rPr>
        <w:t> </w:t>
      </w:r>
      <w:r>
        <w:rPr>
          <w:w w:val="95"/>
        </w:rPr>
        <w:t>and</w:t>
      </w:r>
      <w:r>
        <w:rPr>
          <w:spacing w:val="-5"/>
          <w:w w:val="95"/>
        </w:rPr>
        <w:t> </w:t>
      </w:r>
      <w:r>
        <w:rPr>
          <w:w w:val="95"/>
        </w:rPr>
        <w:t>vomiting</w:t>
      </w:r>
      <w:r>
        <w:rPr>
          <w:spacing w:val="-7"/>
          <w:w w:val="95"/>
        </w:rPr>
        <w:t> </w:t>
      </w:r>
      <w:r>
        <w:rPr>
          <w:w w:val="95"/>
        </w:rPr>
        <w:t>could</w:t>
      </w:r>
      <w:r>
        <w:rPr>
          <w:spacing w:val="-5"/>
          <w:w w:val="95"/>
        </w:rPr>
        <w:t> </w:t>
      </w:r>
      <w:r>
        <w:rPr>
          <w:w w:val="95"/>
        </w:rPr>
        <w:t>be</w:t>
      </w:r>
      <w:r>
        <w:rPr>
          <w:spacing w:val="-7"/>
          <w:w w:val="95"/>
        </w:rPr>
        <w:t> </w:t>
      </w:r>
      <w:r>
        <w:rPr>
          <w:w w:val="95"/>
        </w:rPr>
        <w:t>due</w:t>
      </w:r>
      <w:r>
        <w:rPr>
          <w:spacing w:val="-5"/>
          <w:w w:val="95"/>
        </w:rPr>
        <w:t> </w:t>
      </w:r>
      <w:r>
        <w:rPr>
          <w:w w:val="95"/>
        </w:rPr>
        <w:t>to</w:t>
      </w:r>
      <w:r>
        <w:rPr>
          <w:spacing w:val="-7"/>
          <w:w w:val="95"/>
        </w:rPr>
        <w:t> </w:t>
      </w:r>
      <w:r>
        <w:rPr>
          <w:w w:val="95"/>
        </w:rPr>
        <w:t>cephalad</w:t>
      </w:r>
      <w:r>
        <w:rPr>
          <w:spacing w:val="-7"/>
          <w:w w:val="95"/>
        </w:rPr>
        <w:t> </w:t>
      </w:r>
      <w:r>
        <w:rPr>
          <w:w w:val="95"/>
        </w:rPr>
        <w:t>migration</w:t>
      </w:r>
      <w:r>
        <w:rPr>
          <w:spacing w:val="-5"/>
          <w:w w:val="95"/>
        </w:rPr>
        <w:t> </w:t>
      </w:r>
      <w:r>
        <w:rPr>
          <w:w w:val="95"/>
        </w:rPr>
        <w:t>of</w:t>
      </w:r>
      <w:r>
        <w:rPr>
          <w:spacing w:val="-6"/>
          <w:w w:val="95"/>
        </w:rPr>
        <w:t> </w:t>
      </w:r>
      <w:r>
        <w:rPr>
          <w:w w:val="95"/>
        </w:rPr>
        <w:t>neos- </w:t>
      </w:r>
      <w:r>
        <w:rPr/>
        <w:t>tigmine</w:t>
      </w:r>
      <w:r>
        <w:rPr>
          <w:spacing w:val="-23"/>
        </w:rPr>
        <w:t> </w:t>
      </w:r>
      <w:r>
        <w:rPr/>
        <w:t>to</w:t>
      </w:r>
      <w:r>
        <w:rPr>
          <w:spacing w:val="-23"/>
        </w:rPr>
        <w:t> </w:t>
      </w:r>
      <w:r>
        <w:rPr/>
        <w:t>the</w:t>
      </w:r>
      <w:r>
        <w:rPr>
          <w:spacing w:val="-23"/>
        </w:rPr>
        <w:t> </w:t>
      </w:r>
      <w:r>
        <w:rPr/>
        <w:t>brain</w:t>
      </w:r>
      <w:r>
        <w:rPr>
          <w:spacing w:val="-22"/>
        </w:rPr>
        <w:t> </w:t>
      </w:r>
      <w:r>
        <w:rPr/>
        <w:t>stem</w:t>
      </w:r>
      <w:r>
        <w:rPr>
          <w:spacing w:val="-22"/>
        </w:rPr>
        <w:t> </w:t>
      </w:r>
      <w:r>
        <w:rPr/>
        <w:t>where</w:t>
      </w:r>
      <w:r>
        <w:rPr>
          <w:spacing w:val="-23"/>
        </w:rPr>
        <w:t> </w:t>
      </w:r>
      <w:r>
        <w:rPr/>
        <w:t>it</w:t>
      </w:r>
      <w:r>
        <w:rPr>
          <w:spacing w:val="-22"/>
        </w:rPr>
        <w:t> </w:t>
      </w:r>
      <w:r>
        <w:rPr/>
        <w:t>produces</w:t>
      </w:r>
      <w:r>
        <w:rPr>
          <w:spacing w:val="-22"/>
        </w:rPr>
        <w:t> </w:t>
      </w:r>
      <w:r>
        <w:rPr/>
        <w:t>an</w:t>
      </w:r>
      <w:r>
        <w:rPr>
          <w:spacing w:val="-22"/>
        </w:rPr>
        <w:t> </w:t>
      </w:r>
      <w:r>
        <w:rPr/>
        <w:t>accumulation</w:t>
      </w:r>
      <w:r>
        <w:rPr>
          <w:spacing w:val="-22"/>
        </w:rPr>
        <w:t> </w:t>
      </w:r>
      <w:r>
        <w:rPr/>
        <w:t>of</w:t>
      </w:r>
      <w:r>
        <w:rPr>
          <w:spacing w:val="-22"/>
        </w:rPr>
        <w:t> </w:t>
      </w:r>
      <w:r>
        <w:rPr/>
        <w:t>acetylcholine. </w:t>
      </w:r>
      <w:r>
        <w:rPr>
          <w:w w:val="95"/>
        </w:rPr>
        <w:t>This</w:t>
      </w:r>
      <w:r>
        <w:rPr>
          <w:spacing w:val="-16"/>
          <w:w w:val="95"/>
        </w:rPr>
        <w:t> </w:t>
      </w:r>
      <w:r>
        <w:rPr>
          <w:w w:val="95"/>
        </w:rPr>
        <w:t>increased</w:t>
      </w:r>
      <w:r>
        <w:rPr>
          <w:spacing w:val="-15"/>
          <w:w w:val="95"/>
        </w:rPr>
        <w:t> </w:t>
      </w:r>
      <w:r>
        <w:rPr>
          <w:w w:val="95"/>
        </w:rPr>
        <w:t>acetylcholine</w:t>
      </w:r>
      <w:r>
        <w:rPr>
          <w:spacing w:val="-16"/>
          <w:w w:val="95"/>
        </w:rPr>
        <w:t> </w:t>
      </w:r>
      <w:r>
        <w:rPr>
          <w:w w:val="95"/>
        </w:rPr>
        <w:t>leads</w:t>
      </w:r>
      <w:r>
        <w:rPr>
          <w:spacing w:val="-15"/>
          <w:w w:val="95"/>
        </w:rPr>
        <w:t> </w:t>
      </w:r>
      <w:r>
        <w:rPr>
          <w:w w:val="95"/>
        </w:rPr>
        <w:t>to</w:t>
      </w:r>
      <w:r>
        <w:rPr>
          <w:spacing w:val="-16"/>
          <w:w w:val="95"/>
        </w:rPr>
        <w:t> </w:t>
      </w:r>
      <w:r>
        <w:rPr>
          <w:w w:val="95"/>
        </w:rPr>
        <w:t>vomiting</w:t>
      </w:r>
      <w:r>
        <w:rPr>
          <w:spacing w:val="-15"/>
          <w:w w:val="95"/>
        </w:rPr>
        <w:t> </w:t>
      </w:r>
      <w:r>
        <w:rPr>
          <w:w w:val="95"/>
        </w:rPr>
        <w:t>by</w:t>
      </w:r>
      <w:r>
        <w:rPr>
          <w:spacing w:val="-16"/>
          <w:w w:val="95"/>
        </w:rPr>
        <w:t> </w:t>
      </w:r>
      <w:r>
        <w:rPr>
          <w:w w:val="95"/>
        </w:rPr>
        <w:t>stimulating</w:t>
      </w:r>
      <w:r>
        <w:rPr>
          <w:spacing w:val="-15"/>
          <w:w w:val="95"/>
        </w:rPr>
        <w:t> </w:t>
      </w:r>
      <w:r>
        <w:rPr>
          <w:w w:val="95"/>
        </w:rPr>
        <w:t>the</w:t>
      </w:r>
      <w:r>
        <w:rPr>
          <w:spacing w:val="-15"/>
          <w:w w:val="95"/>
        </w:rPr>
        <w:t> </w:t>
      </w:r>
      <w:r>
        <w:rPr>
          <w:w w:val="95"/>
        </w:rPr>
        <w:t>chemoreceptor trigger</w:t>
      </w:r>
      <w:r>
        <w:rPr>
          <w:spacing w:val="-7"/>
          <w:w w:val="95"/>
        </w:rPr>
        <w:t> </w:t>
      </w:r>
      <w:r>
        <w:rPr>
          <w:w w:val="95"/>
        </w:rPr>
        <w:t>zone.</w:t>
      </w:r>
      <w:r>
        <w:rPr>
          <w:spacing w:val="-6"/>
          <w:w w:val="95"/>
        </w:rPr>
        <w:t> </w:t>
      </w:r>
      <w:r>
        <w:rPr>
          <w:w w:val="95"/>
        </w:rPr>
        <w:t>The</w:t>
      </w:r>
      <w:r>
        <w:rPr>
          <w:spacing w:val="-7"/>
          <w:w w:val="95"/>
        </w:rPr>
        <w:t> </w:t>
      </w:r>
      <w:r>
        <w:rPr>
          <w:w w:val="95"/>
        </w:rPr>
        <w:t>injection</w:t>
      </w:r>
      <w:r>
        <w:rPr>
          <w:spacing w:val="-7"/>
          <w:w w:val="95"/>
        </w:rPr>
        <w:t> </w:t>
      </w:r>
      <w:r>
        <w:rPr>
          <w:w w:val="95"/>
        </w:rPr>
        <w:t>of</w:t>
      </w:r>
      <w:r>
        <w:rPr>
          <w:spacing w:val="-5"/>
          <w:w w:val="95"/>
        </w:rPr>
        <w:t> </w:t>
      </w:r>
      <w:r>
        <w:rPr>
          <w:w w:val="95"/>
        </w:rPr>
        <w:t>neostigmine</w:t>
      </w:r>
      <w:r>
        <w:rPr>
          <w:spacing w:val="-7"/>
          <w:w w:val="95"/>
        </w:rPr>
        <w:t> </w:t>
      </w:r>
      <w:r>
        <w:rPr>
          <w:w w:val="95"/>
        </w:rPr>
        <w:t>in</w:t>
      </w:r>
      <w:r>
        <w:rPr>
          <w:spacing w:val="-6"/>
          <w:w w:val="95"/>
        </w:rPr>
        <w:t> </w:t>
      </w:r>
      <w:r>
        <w:rPr>
          <w:w w:val="95"/>
        </w:rPr>
        <w:t>hyperbaric</w:t>
      </w:r>
      <w:r>
        <w:rPr>
          <w:spacing w:val="-7"/>
          <w:w w:val="95"/>
        </w:rPr>
        <w:t> </w:t>
      </w:r>
      <w:r>
        <w:rPr>
          <w:w w:val="95"/>
        </w:rPr>
        <w:t>dextrose</w:t>
      </w:r>
      <w:r>
        <w:rPr>
          <w:spacing w:val="-7"/>
          <w:w w:val="95"/>
        </w:rPr>
        <w:t> </w:t>
      </w:r>
      <w:r>
        <w:rPr>
          <w:w w:val="95"/>
        </w:rPr>
        <w:t>solution</w:t>
      </w:r>
      <w:r>
        <w:rPr>
          <w:spacing w:val="-7"/>
          <w:w w:val="95"/>
        </w:rPr>
        <w:t> </w:t>
      </w:r>
      <w:r>
        <w:rPr>
          <w:w w:val="95"/>
        </w:rPr>
        <w:t>while </w:t>
      </w:r>
      <w:r>
        <w:rPr/>
        <w:t>maintaining</w:t>
      </w:r>
      <w:r>
        <w:rPr>
          <w:spacing w:val="-23"/>
        </w:rPr>
        <w:t> </w:t>
      </w:r>
      <w:r>
        <w:rPr/>
        <w:t>the</w:t>
      </w:r>
      <w:r>
        <w:rPr>
          <w:spacing w:val="-23"/>
        </w:rPr>
        <w:t> </w:t>
      </w:r>
      <w:r>
        <w:rPr/>
        <w:t>patient</w:t>
      </w:r>
      <w:r>
        <w:rPr>
          <w:spacing w:val="-24"/>
        </w:rPr>
        <w:t> </w:t>
      </w:r>
      <w:r>
        <w:rPr/>
        <w:t>in</w:t>
      </w:r>
      <w:r>
        <w:rPr>
          <w:spacing w:val="-23"/>
        </w:rPr>
        <w:t> </w:t>
      </w:r>
      <w:r>
        <w:rPr/>
        <w:t>head</w:t>
      </w:r>
      <w:r>
        <w:rPr>
          <w:spacing w:val="-24"/>
        </w:rPr>
        <w:t> </w:t>
      </w:r>
      <w:r>
        <w:rPr/>
        <w:t>up</w:t>
      </w:r>
      <w:r>
        <w:rPr>
          <w:spacing w:val="-23"/>
        </w:rPr>
        <w:t> </w:t>
      </w:r>
      <w:r>
        <w:rPr/>
        <w:t>position</w:t>
      </w:r>
      <w:r>
        <w:rPr>
          <w:spacing w:val="-23"/>
        </w:rPr>
        <w:t> </w:t>
      </w:r>
      <w:r>
        <w:rPr/>
        <w:t>reduces</w:t>
      </w:r>
      <w:r>
        <w:rPr>
          <w:spacing w:val="-24"/>
        </w:rPr>
        <w:t> </w:t>
      </w:r>
      <w:r>
        <w:rPr/>
        <w:t>the</w:t>
      </w:r>
      <w:r>
        <w:rPr>
          <w:spacing w:val="-23"/>
        </w:rPr>
        <w:t> </w:t>
      </w:r>
      <w:r>
        <w:rPr/>
        <w:t>incidence</w:t>
      </w:r>
      <w:r>
        <w:rPr>
          <w:spacing w:val="-24"/>
        </w:rPr>
        <w:t> </w:t>
      </w:r>
      <w:r>
        <w:rPr/>
        <w:t>of</w:t>
      </w:r>
      <w:r>
        <w:rPr>
          <w:spacing w:val="-24"/>
        </w:rPr>
        <w:t> </w:t>
      </w:r>
      <w:r>
        <w:rPr/>
        <w:t>vomiting </w:t>
      </w:r>
      <w:hyperlink w:history="true" w:anchor="_bookmark28">
        <w:r>
          <w:rPr>
            <w:color w:val="943634"/>
          </w:rPr>
          <w:t>[17]</w:t>
        </w:r>
        <w:r>
          <w:rPr/>
          <w:t>.</w:t>
        </w:r>
      </w:hyperlink>
    </w:p>
    <w:p>
      <w:pPr>
        <w:pStyle w:val="BodyText"/>
        <w:spacing w:line="268" w:lineRule="auto"/>
        <w:ind w:right="114" w:firstLine="199"/>
        <w:jc w:val="both"/>
      </w:pPr>
      <w:r>
        <w:rPr/>
        <w:t>In</w:t>
      </w:r>
      <w:r>
        <w:rPr>
          <w:spacing w:val="-27"/>
        </w:rPr>
        <w:t> </w:t>
      </w:r>
      <w:r>
        <w:rPr/>
        <w:t>another</w:t>
      </w:r>
      <w:r>
        <w:rPr>
          <w:spacing w:val="-25"/>
        </w:rPr>
        <w:t> </w:t>
      </w:r>
      <w:r>
        <w:rPr/>
        <w:t>study</w:t>
      </w:r>
      <w:r>
        <w:rPr>
          <w:spacing w:val="-25"/>
        </w:rPr>
        <w:t> </w:t>
      </w:r>
      <w:r>
        <w:rPr/>
        <w:t>show</w:t>
      </w:r>
      <w:r>
        <w:rPr>
          <w:spacing w:val="-26"/>
        </w:rPr>
        <w:t> </w:t>
      </w:r>
      <w:r>
        <w:rPr/>
        <w:t>that</w:t>
      </w:r>
      <w:r>
        <w:rPr>
          <w:spacing w:val="-26"/>
        </w:rPr>
        <w:t> </w:t>
      </w:r>
      <w:r>
        <w:rPr/>
        <w:t>the</w:t>
      </w:r>
      <w:r>
        <w:rPr>
          <w:spacing w:val="-25"/>
        </w:rPr>
        <w:t> </w:t>
      </w:r>
      <w:r>
        <w:rPr/>
        <w:t>administration</w:t>
      </w:r>
      <w:r>
        <w:rPr>
          <w:spacing w:val="-27"/>
        </w:rPr>
        <w:t> </w:t>
      </w:r>
      <w:r>
        <w:rPr/>
        <w:t>of</w:t>
      </w:r>
      <w:r>
        <w:rPr>
          <w:spacing w:val="-26"/>
        </w:rPr>
        <w:t> </w:t>
      </w:r>
      <w:r>
        <w:rPr/>
        <w:t>intrathecal</w:t>
      </w:r>
      <w:r>
        <w:rPr>
          <w:spacing w:val="-25"/>
        </w:rPr>
        <w:t> </w:t>
      </w:r>
      <w:r>
        <w:rPr/>
        <w:t>neostigmine</w:t>
      </w:r>
      <w:r>
        <w:rPr>
          <w:spacing w:val="-26"/>
        </w:rPr>
        <w:t> </w:t>
      </w:r>
      <w:r>
        <w:rPr/>
        <w:t>25 </w:t>
      </w:r>
      <w:r>
        <w:rPr>
          <w:w w:val="95"/>
        </w:rPr>
        <w:t>ug/kg</w:t>
      </w:r>
      <w:r>
        <w:rPr>
          <w:spacing w:val="-5"/>
          <w:w w:val="95"/>
        </w:rPr>
        <w:t> </w:t>
      </w:r>
      <w:r>
        <w:rPr>
          <w:w w:val="95"/>
        </w:rPr>
        <w:t>with</w:t>
      </w:r>
      <w:r>
        <w:rPr>
          <w:spacing w:val="-3"/>
          <w:w w:val="95"/>
        </w:rPr>
        <w:t> </w:t>
      </w:r>
      <w:r>
        <w:rPr>
          <w:w w:val="95"/>
        </w:rPr>
        <w:t>bupivacaine</w:t>
      </w:r>
      <w:r>
        <w:rPr>
          <w:spacing w:val="-5"/>
          <w:w w:val="95"/>
        </w:rPr>
        <w:t> </w:t>
      </w:r>
      <w:r>
        <w:rPr>
          <w:w w:val="95"/>
        </w:rPr>
        <w:t>leads</w:t>
      </w:r>
      <w:r>
        <w:rPr>
          <w:spacing w:val="-3"/>
          <w:w w:val="95"/>
        </w:rPr>
        <w:t> </w:t>
      </w:r>
      <w:r>
        <w:rPr>
          <w:w w:val="95"/>
        </w:rPr>
        <w:t>to</w:t>
      </w:r>
      <w:r>
        <w:rPr>
          <w:spacing w:val="-4"/>
          <w:w w:val="95"/>
        </w:rPr>
        <w:t> </w:t>
      </w:r>
      <w:r>
        <w:rPr>
          <w:w w:val="95"/>
        </w:rPr>
        <w:t>increased</w:t>
      </w:r>
      <w:r>
        <w:rPr>
          <w:spacing w:val="-3"/>
          <w:w w:val="95"/>
        </w:rPr>
        <w:t> </w:t>
      </w:r>
      <w:r>
        <w:rPr>
          <w:w w:val="95"/>
        </w:rPr>
        <w:t>the</w:t>
      </w:r>
      <w:r>
        <w:rPr>
          <w:spacing w:val="-3"/>
          <w:w w:val="95"/>
        </w:rPr>
        <w:t> </w:t>
      </w:r>
      <w:r>
        <w:rPr>
          <w:w w:val="95"/>
        </w:rPr>
        <w:t>duration</w:t>
      </w:r>
      <w:r>
        <w:rPr>
          <w:spacing w:val="-3"/>
          <w:w w:val="95"/>
        </w:rPr>
        <w:t> </w:t>
      </w:r>
      <w:r>
        <w:rPr>
          <w:w w:val="95"/>
        </w:rPr>
        <w:t>of</w:t>
      </w:r>
      <w:r>
        <w:rPr>
          <w:spacing w:val="-3"/>
          <w:w w:val="95"/>
        </w:rPr>
        <w:t> </w:t>
      </w:r>
      <w:r>
        <w:rPr>
          <w:w w:val="95"/>
        </w:rPr>
        <w:t>sensory,</w:t>
      </w:r>
      <w:r>
        <w:rPr>
          <w:spacing w:val="-3"/>
          <w:w w:val="95"/>
        </w:rPr>
        <w:t> </w:t>
      </w:r>
      <w:r>
        <w:rPr>
          <w:w w:val="95"/>
        </w:rPr>
        <w:t>motor</w:t>
      </w:r>
      <w:r>
        <w:rPr>
          <w:spacing w:val="-4"/>
          <w:w w:val="95"/>
        </w:rPr>
        <w:t> </w:t>
      </w:r>
      <w:r>
        <w:rPr>
          <w:w w:val="95"/>
        </w:rPr>
        <w:t>block </w:t>
      </w:r>
      <w:r>
        <w:rPr/>
        <w:t>and</w:t>
      </w:r>
      <w:r>
        <w:rPr>
          <w:spacing w:val="-32"/>
        </w:rPr>
        <w:t> </w:t>
      </w:r>
      <w:r>
        <w:rPr/>
        <w:t>also</w:t>
      </w:r>
      <w:r>
        <w:rPr>
          <w:spacing w:val="-32"/>
        </w:rPr>
        <w:t> </w:t>
      </w:r>
      <w:r>
        <w:rPr/>
        <w:t>time</w:t>
      </w:r>
      <w:r>
        <w:rPr>
          <w:spacing w:val="-32"/>
        </w:rPr>
        <w:t> </w:t>
      </w:r>
      <w:r>
        <w:rPr/>
        <w:t>to</w:t>
      </w:r>
      <w:r>
        <w:rPr>
          <w:spacing w:val="-32"/>
        </w:rPr>
        <w:t> </w:t>
      </w:r>
      <w:r>
        <w:rPr/>
        <w:t>the</w:t>
      </w:r>
      <w:r>
        <w:rPr>
          <w:spacing w:val="-30"/>
        </w:rPr>
        <w:t> </w:t>
      </w:r>
      <w:r>
        <w:rPr/>
        <w:t>first</w:t>
      </w:r>
      <w:r>
        <w:rPr>
          <w:spacing w:val="-32"/>
        </w:rPr>
        <w:t> </w:t>
      </w:r>
      <w:r>
        <w:rPr/>
        <w:t>rescue</w:t>
      </w:r>
      <w:r>
        <w:rPr>
          <w:spacing w:val="-32"/>
        </w:rPr>
        <w:t> </w:t>
      </w:r>
      <w:r>
        <w:rPr/>
        <w:t>of</w:t>
      </w:r>
      <w:r>
        <w:rPr>
          <w:spacing w:val="-31"/>
        </w:rPr>
        <w:t> </w:t>
      </w:r>
      <w:r>
        <w:rPr/>
        <w:t>analgesia</w:t>
      </w:r>
      <w:r>
        <w:rPr>
          <w:spacing w:val="-32"/>
        </w:rPr>
        <w:t> </w:t>
      </w:r>
      <w:r>
        <w:rPr/>
        <w:t>compared</w:t>
      </w:r>
      <w:r>
        <w:rPr>
          <w:spacing w:val="-31"/>
        </w:rPr>
        <w:t> </w:t>
      </w:r>
      <w:r>
        <w:rPr/>
        <w:t>to</w:t>
      </w:r>
      <w:r>
        <w:rPr>
          <w:spacing w:val="-32"/>
        </w:rPr>
        <w:t> </w:t>
      </w:r>
      <w:r>
        <w:rPr/>
        <w:t>the</w:t>
      </w:r>
      <w:r>
        <w:rPr>
          <w:spacing w:val="-32"/>
        </w:rPr>
        <w:t> </w:t>
      </w:r>
      <w:r>
        <w:rPr/>
        <w:t>control</w:t>
      </w:r>
      <w:r>
        <w:rPr>
          <w:spacing w:val="-31"/>
        </w:rPr>
        <w:t> </w:t>
      </w:r>
      <w:r>
        <w:rPr/>
        <w:t>group</w:t>
      </w:r>
      <w:r>
        <w:rPr>
          <w:spacing w:val="-32"/>
        </w:rPr>
        <w:t> </w:t>
      </w:r>
      <w:r>
        <w:rPr/>
        <w:t>after lower limb surgeries</w:t>
      </w:r>
      <w:r>
        <w:rPr>
          <w:spacing w:val="-11"/>
        </w:rPr>
        <w:t> </w:t>
      </w:r>
      <w:hyperlink w:history="true" w:anchor="_bookmark29">
        <w:r>
          <w:rPr>
            <w:color w:val="943634"/>
          </w:rPr>
          <w:t>[18]</w:t>
        </w:r>
        <w:r>
          <w:rPr/>
          <w:t>.</w:t>
        </w:r>
      </w:hyperlink>
    </w:p>
    <w:p>
      <w:pPr>
        <w:pStyle w:val="BodyText"/>
        <w:spacing w:line="266" w:lineRule="auto"/>
        <w:ind w:right="110" w:firstLine="198"/>
        <w:jc w:val="both"/>
      </w:pPr>
      <w:r>
        <w:rPr/>
        <w:t>This</w:t>
      </w:r>
      <w:r>
        <w:rPr>
          <w:spacing w:val="-22"/>
        </w:rPr>
        <w:t> </w:t>
      </w:r>
      <w:r>
        <w:rPr/>
        <w:t>is</w:t>
      </w:r>
      <w:r>
        <w:rPr>
          <w:spacing w:val="-21"/>
        </w:rPr>
        <w:t> </w:t>
      </w:r>
      <w:r>
        <w:rPr/>
        <w:t>a</w:t>
      </w:r>
      <w:r>
        <w:rPr>
          <w:spacing w:val="-21"/>
        </w:rPr>
        <w:t> </w:t>
      </w:r>
      <w:r>
        <w:rPr/>
        <w:t>present</w:t>
      </w:r>
      <w:r>
        <w:rPr>
          <w:spacing w:val="-21"/>
        </w:rPr>
        <w:t> </w:t>
      </w:r>
      <w:r>
        <w:rPr/>
        <w:t>study</w:t>
      </w:r>
      <w:r>
        <w:rPr>
          <w:spacing w:val="-22"/>
        </w:rPr>
        <w:t> </w:t>
      </w:r>
      <w:r>
        <w:rPr/>
        <w:t>in</w:t>
      </w:r>
      <w:r>
        <w:rPr>
          <w:spacing w:val="-21"/>
        </w:rPr>
        <w:t> </w:t>
      </w:r>
      <w:r>
        <w:rPr/>
        <w:t>agreement</w:t>
      </w:r>
      <w:r>
        <w:rPr>
          <w:spacing w:val="-21"/>
        </w:rPr>
        <w:t> </w:t>
      </w:r>
      <w:r>
        <w:rPr/>
        <w:t>with</w:t>
      </w:r>
      <w:r>
        <w:rPr>
          <w:spacing w:val="-21"/>
        </w:rPr>
        <w:t> </w:t>
      </w:r>
      <w:r>
        <w:rPr/>
        <w:t>a</w:t>
      </w:r>
      <w:r>
        <w:rPr>
          <w:spacing w:val="-21"/>
        </w:rPr>
        <w:t> </w:t>
      </w:r>
      <w:r>
        <w:rPr/>
        <w:t>study</w:t>
      </w:r>
      <w:r>
        <w:rPr>
          <w:spacing w:val="-21"/>
        </w:rPr>
        <w:t> </w:t>
      </w:r>
      <w:r>
        <w:rPr/>
        <w:t>done</w:t>
      </w:r>
      <w:r>
        <w:rPr>
          <w:spacing w:val="-22"/>
        </w:rPr>
        <w:t> </w:t>
      </w:r>
      <w:r>
        <w:rPr/>
        <w:t>by</w:t>
      </w:r>
      <w:r>
        <w:rPr>
          <w:spacing w:val="-21"/>
        </w:rPr>
        <w:t> </w:t>
      </w:r>
      <w:r>
        <w:rPr/>
        <w:t>Kothari</w:t>
      </w:r>
      <w:r>
        <w:rPr>
          <w:spacing w:val="-21"/>
        </w:rPr>
        <w:t> </w:t>
      </w:r>
      <w:r>
        <w:rPr>
          <w:i/>
          <w:sz w:val="21"/>
        </w:rPr>
        <w:t>et</w:t>
      </w:r>
      <w:r>
        <w:rPr>
          <w:i/>
          <w:spacing w:val="-23"/>
          <w:sz w:val="21"/>
        </w:rPr>
        <w:t> </w:t>
      </w:r>
      <w:r>
        <w:rPr>
          <w:i/>
          <w:sz w:val="21"/>
        </w:rPr>
        <w:t>al.</w:t>
      </w:r>
      <w:r>
        <w:rPr/>
        <w:t>,</w:t>
      </w:r>
      <w:r>
        <w:rPr>
          <w:spacing w:val="-22"/>
        </w:rPr>
        <w:t> </w:t>
      </w:r>
      <w:r>
        <w:rPr/>
        <w:t>that found</w:t>
      </w:r>
      <w:r>
        <w:rPr>
          <w:spacing w:val="-22"/>
        </w:rPr>
        <w:t> </w:t>
      </w:r>
      <w:r>
        <w:rPr/>
        <w:t>35%</w:t>
      </w:r>
      <w:r>
        <w:rPr>
          <w:spacing w:val="-22"/>
        </w:rPr>
        <w:t> </w:t>
      </w:r>
      <w:r>
        <w:rPr/>
        <w:t>to</w:t>
      </w:r>
      <w:r>
        <w:rPr>
          <w:spacing w:val="-20"/>
        </w:rPr>
        <w:t> </w:t>
      </w:r>
      <w:r>
        <w:rPr/>
        <w:t>45%</w:t>
      </w:r>
      <w:r>
        <w:rPr>
          <w:spacing w:val="-22"/>
        </w:rPr>
        <w:t> </w:t>
      </w:r>
      <w:r>
        <w:rPr/>
        <w:t>of</w:t>
      </w:r>
      <w:r>
        <w:rPr>
          <w:spacing w:val="-21"/>
        </w:rPr>
        <w:t> </w:t>
      </w:r>
      <w:r>
        <w:rPr/>
        <w:t>patients</w:t>
      </w:r>
      <w:r>
        <w:rPr>
          <w:spacing w:val="-22"/>
        </w:rPr>
        <w:t> </w:t>
      </w:r>
      <w:r>
        <w:rPr/>
        <w:t>drowsy</w:t>
      </w:r>
      <w:r>
        <w:rPr>
          <w:spacing w:val="-21"/>
        </w:rPr>
        <w:t> </w:t>
      </w:r>
      <w:r>
        <w:rPr/>
        <w:t>by</w:t>
      </w:r>
      <w:r>
        <w:rPr>
          <w:spacing w:val="-22"/>
        </w:rPr>
        <w:t> </w:t>
      </w:r>
      <w:r>
        <w:rPr/>
        <w:t>addition</w:t>
      </w:r>
      <w:r>
        <w:rPr>
          <w:spacing w:val="-22"/>
        </w:rPr>
        <w:t> </w:t>
      </w:r>
      <w:r>
        <w:rPr/>
        <w:t>of</w:t>
      </w:r>
      <w:r>
        <w:rPr>
          <w:spacing w:val="-21"/>
        </w:rPr>
        <w:t> </w:t>
      </w:r>
      <w:r>
        <w:rPr/>
        <w:t>50ug</w:t>
      </w:r>
      <w:r>
        <w:rPr>
          <w:spacing w:val="-20"/>
        </w:rPr>
        <w:t> </w:t>
      </w:r>
      <w:r>
        <w:rPr/>
        <w:t>of</w:t>
      </w:r>
      <w:r>
        <w:rPr>
          <w:spacing w:val="-22"/>
        </w:rPr>
        <w:t> </w:t>
      </w:r>
      <w:r>
        <w:rPr/>
        <w:t>clonidine</w:t>
      </w:r>
      <w:r>
        <w:rPr>
          <w:spacing w:val="-21"/>
        </w:rPr>
        <w:t> </w:t>
      </w:r>
      <w:r>
        <w:rPr/>
        <w:t>to</w:t>
      </w:r>
      <w:r>
        <w:rPr>
          <w:spacing w:val="-22"/>
        </w:rPr>
        <w:t> </w:t>
      </w:r>
      <w:r>
        <w:rPr/>
        <w:t>bupi- vacaine</w:t>
      </w:r>
      <w:r>
        <w:rPr>
          <w:spacing w:val="-4"/>
        </w:rPr>
        <w:t> </w:t>
      </w:r>
      <w:hyperlink w:history="true" w:anchor="_bookmark30">
        <w:r>
          <w:rPr>
            <w:color w:val="943634"/>
          </w:rPr>
          <w:t>[19]</w:t>
        </w:r>
        <w:r>
          <w:rPr/>
          <w:t>.</w:t>
        </w:r>
      </w:hyperlink>
    </w:p>
    <w:p>
      <w:pPr>
        <w:pStyle w:val="BodyText"/>
        <w:spacing w:line="268" w:lineRule="auto"/>
        <w:ind w:right="112" w:firstLine="199"/>
        <w:jc w:val="both"/>
      </w:pPr>
      <w:r>
        <w:rPr>
          <w:w w:val="95"/>
        </w:rPr>
        <w:t>Also,</w:t>
      </w:r>
      <w:r>
        <w:rPr>
          <w:spacing w:val="-15"/>
          <w:w w:val="95"/>
        </w:rPr>
        <w:t> </w:t>
      </w:r>
      <w:r>
        <w:rPr>
          <w:w w:val="95"/>
        </w:rPr>
        <w:t>this</w:t>
      </w:r>
      <w:r>
        <w:rPr>
          <w:spacing w:val="-15"/>
          <w:w w:val="95"/>
        </w:rPr>
        <w:t> </w:t>
      </w:r>
      <w:r>
        <w:rPr>
          <w:w w:val="95"/>
        </w:rPr>
        <w:t>study</w:t>
      </w:r>
      <w:r>
        <w:rPr>
          <w:spacing w:val="-14"/>
          <w:w w:val="95"/>
        </w:rPr>
        <w:t> </w:t>
      </w:r>
      <w:r>
        <w:rPr>
          <w:w w:val="95"/>
        </w:rPr>
        <w:t>in</w:t>
      </w:r>
      <w:r>
        <w:rPr>
          <w:spacing w:val="-13"/>
          <w:w w:val="95"/>
        </w:rPr>
        <w:t> </w:t>
      </w:r>
      <w:r>
        <w:rPr>
          <w:w w:val="95"/>
        </w:rPr>
        <w:t>agreement</w:t>
      </w:r>
      <w:r>
        <w:rPr>
          <w:spacing w:val="-14"/>
          <w:w w:val="95"/>
        </w:rPr>
        <w:t> </w:t>
      </w:r>
      <w:r>
        <w:rPr>
          <w:w w:val="95"/>
        </w:rPr>
        <w:t>with</w:t>
      </w:r>
      <w:r>
        <w:rPr>
          <w:spacing w:val="-15"/>
          <w:w w:val="95"/>
        </w:rPr>
        <w:t> </w:t>
      </w:r>
      <w:r>
        <w:rPr>
          <w:w w:val="95"/>
        </w:rPr>
        <w:t>another</w:t>
      </w:r>
      <w:r>
        <w:rPr>
          <w:spacing w:val="-14"/>
          <w:w w:val="95"/>
        </w:rPr>
        <w:t> </w:t>
      </w:r>
      <w:r>
        <w:rPr>
          <w:w w:val="95"/>
        </w:rPr>
        <w:t>research</w:t>
      </w:r>
      <w:r>
        <w:rPr>
          <w:spacing w:val="-13"/>
          <w:w w:val="95"/>
        </w:rPr>
        <w:t> </w:t>
      </w:r>
      <w:r>
        <w:rPr>
          <w:w w:val="95"/>
        </w:rPr>
        <w:t>which</w:t>
      </w:r>
      <w:r>
        <w:rPr>
          <w:spacing w:val="-13"/>
          <w:w w:val="95"/>
        </w:rPr>
        <w:t> </w:t>
      </w:r>
      <w:r>
        <w:rPr>
          <w:w w:val="95"/>
        </w:rPr>
        <w:t>studies</w:t>
      </w:r>
      <w:r>
        <w:rPr>
          <w:spacing w:val="-15"/>
          <w:w w:val="95"/>
        </w:rPr>
        <w:t> </w:t>
      </w:r>
      <w:r>
        <w:rPr>
          <w:w w:val="95"/>
        </w:rPr>
        <w:t>the</w:t>
      </w:r>
      <w:r>
        <w:rPr>
          <w:spacing w:val="-15"/>
          <w:w w:val="95"/>
        </w:rPr>
        <w:t> </w:t>
      </w:r>
      <w:r>
        <w:rPr>
          <w:w w:val="95"/>
        </w:rPr>
        <w:t>effect</w:t>
      </w:r>
      <w:r>
        <w:rPr>
          <w:spacing w:val="-13"/>
          <w:w w:val="95"/>
        </w:rPr>
        <w:t> </w:t>
      </w:r>
      <w:r>
        <w:rPr>
          <w:w w:val="95"/>
        </w:rPr>
        <w:t>of intrathecal</w:t>
      </w:r>
      <w:r>
        <w:rPr>
          <w:spacing w:val="-9"/>
          <w:w w:val="95"/>
        </w:rPr>
        <w:t> </w:t>
      </w:r>
      <w:r>
        <w:rPr>
          <w:w w:val="95"/>
        </w:rPr>
        <w:t>fentanyl</w:t>
      </w:r>
      <w:r>
        <w:rPr>
          <w:spacing w:val="-8"/>
          <w:w w:val="95"/>
        </w:rPr>
        <w:t> </w:t>
      </w:r>
      <w:r>
        <w:rPr>
          <w:w w:val="95"/>
        </w:rPr>
        <w:t>(12</w:t>
      </w:r>
      <w:r>
        <w:rPr>
          <w:spacing w:val="-9"/>
          <w:w w:val="95"/>
        </w:rPr>
        <w:t> </w:t>
      </w:r>
      <w:r>
        <w:rPr>
          <w:w w:val="95"/>
        </w:rPr>
        <w:t>-</w:t>
      </w:r>
      <w:r>
        <w:rPr>
          <w:spacing w:val="-7"/>
          <w:w w:val="95"/>
        </w:rPr>
        <w:t> </w:t>
      </w:r>
      <w:r>
        <w:rPr>
          <w:w w:val="95"/>
        </w:rPr>
        <w:t>25</w:t>
      </w:r>
      <w:r>
        <w:rPr>
          <w:spacing w:val="-8"/>
          <w:w w:val="95"/>
        </w:rPr>
        <w:t> </w:t>
      </w:r>
      <w:r>
        <w:rPr>
          <w:w w:val="95"/>
        </w:rPr>
        <w:t>ug)</w:t>
      </w:r>
      <w:r>
        <w:rPr>
          <w:spacing w:val="-8"/>
          <w:w w:val="95"/>
        </w:rPr>
        <w:t> </w:t>
      </w:r>
      <w:r>
        <w:rPr>
          <w:w w:val="95"/>
        </w:rPr>
        <w:t>when</w:t>
      </w:r>
      <w:r>
        <w:rPr>
          <w:spacing w:val="-7"/>
          <w:w w:val="95"/>
        </w:rPr>
        <w:t> </w:t>
      </w:r>
      <w:r>
        <w:rPr>
          <w:w w:val="95"/>
        </w:rPr>
        <w:t>added</w:t>
      </w:r>
      <w:r>
        <w:rPr>
          <w:spacing w:val="-8"/>
          <w:w w:val="95"/>
        </w:rPr>
        <w:t> </w:t>
      </w:r>
      <w:r>
        <w:rPr>
          <w:w w:val="95"/>
        </w:rPr>
        <w:t>to</w:t>
      </w:r>
      <w:r>
        <w:rPr>
          <w:spacing w:val="-9"/>
          <w:w w:val="95"/>
        </w:rPr>
        <w:t> </w:t>
      </w:r>
      <w:r>
        <w:rPr>
          <w:w w:val="95"/>
        </w:rPr>
        <w:t>different</w:t>
      </w:r>
      <w:r>
        <w:rPr>
          <w:spacing w:val="-6"/>
          <w:w w:val="95"/>
        </w:rPr>
        <w:t> </w:t>
      </w:r>
      <w:r>
        <w:rPr>
          <w:w w:val="95"/>
        </w:rPr>
        <w:t>doses</w:t>
      </w:r>
      <w:r>
        <w:rPr>
          <w:spacing w:val="-9"/>
          <w:w w:val="95"/>
        </w:rPr>
        <w:t> </w:t>
      </w:r>
      <w:r>
        <w:rPr>
          <w:w w:val="95"/>
        </w:rPr>
        <w:t>of</w:t>
      </w:r>
      <w:r>
        <w:rPr>
          <w:spacing w:val="-9"/>
          <w:w w:val="95"/>
        </w:rPr>
        <w:t> </w:t>
      </w:r>
      <w:r>
        <w:rPr>
          <w:w w:val="95"/>
        </w:rPr>
        <w:t>bupivacaine</w:t>
      </w:r>
      <w:r>
        <w:rPr>
          <w:spacing w:val="-8"/>
          <w:w w:val="95"/>
        </w:rPr>
        <w:t> </w:t>
      </w:r>
      <w:r>
        <w:rPr>
          <w:w w:val="95"/>
        </w:rPr>
        <w:t>(3</w:t>
      </w:r>
    </w:p>
    <w:p>
      <w:pPr>
        <w:pStyle w:val="BodyText"/>
        <w:spacing w:line="268" w:lineRule="auto"/>
        <w:ind w:right="113"/>
        <w:jc w:val="both"/>
      </w:pPr>
      <w:r>
        <w:rPr>
          <w:w w:val="95"/>
        </w:rPr>
        <w:t>-</w:t>
      </w:r>
      <w:r>
        <w:rPr>
          <w:spacing w:val="-7"/>
          <w:w w:val="95"/>
        </w:rPr>
        <w:t> </w:t>
      </w:r>
      <w:r>
        <w:rPr>
          <w:w w:val="95"/>
        </w:rPr>
        <w:t>5</w:t>
      </w:r>
      <w:r>
        <w:rPr>
          <w:spacing w:val="-7"/>
          <w:w w:val="95"/>
        </w:rPr>
        <w:t> </w:t>
      </w:r>
      <w:r>
        <w:rPr>
          <w:w w:val="95"/>
        </w:rPr>
        <w:t>mg)</w:t>
      </w:r>
      <w:r>
        <w:rPr>
          <w:spacing w:val="-5"/>
          <w:w w:val="95"/>
        </w:rPr>
        <w:t> </w:t>
      </w:r>
      <w:r>
        <w:rPr>
          <w:w w:val="95"/>
        </w:rPr>
        <w:t>in</w:t>
      </w:r>
      <w:r>
        <w:rPr>
          <w:spacing w:val="-4"/>
          <w:w w:val="95"/>
        </w:rPr>
        <w:t> </w:t>
      </w:r>
      <w:r>
        <w:rPr>
          <w:w w:val="95"/>
        </w:rPr>
        <w:t>postoperative</w:t>
      </w:r>
      <w:r>
        <w:rPr>
          <w:spacing w:val="-6"/>
          <w:w w:val="95"/>
        </w:rPr>
        <w:t> </w:t>
      </w:r>
      <w:r>
        <w:rPr>
          <w:w w:val="95"/>
        </w:rPr>
        <w:t>analgesia</w:t>
      </w:r>
      <w:r>
        <w:rPr>
          <w:spacing w:val="-6"/>
          <w:w w:val="95"/>
        </w:rPr>
        <w:t> </w:t>
      </w:r>
      <w:r>
        <w:rPr>
          <w:w w:val="95"/>
        </w:rPr>
        <w:t>for</w:t>
      </w:r>
      <w:r>
        <w:rPr>
          <w:spacing w:val="-5"/>
          <w:w w:val="95"/>
        </w:rPr>
        <w:t> </w:t>
      </w:r>
      <w:r>
        <w:rPr>
          <w:w w:val="95"/>
        </w:rPr>
        <w:t>knee</w:t>
      </w:r>
      <w:r>
        <w:rPr>
          <w:spacing w:val="-6"/>
          <w:w w:val="95"/>
        </w:rPr>
        <w:t> </w:t>
      </w:r>
      <w:r>
        <w:rPr>
          <w:w w:val="95"/>
        </w:rPr>
        <w:t>arthroscopy,</w:t>
      </w:r>
      <w:r>
        <w:rPr>
          <w:spacing w:val="-5"/>
          <w:w w:val="95"/>
        </w:rPr>
        <w:t> </w:t>
      </w:r>
      <w:r>
        <w:rPr>
          <w:w w:val="95"/>
        </w:rPr>
        <w:t>that</w:t>
      </w:r>
      <w:r>
        <w:rPr>
          <w:spacing w:val="-6"/>
          <w:w w:val="95"/>
        </w:rPr>
        <w:t> </w:t>
      </w:r>
      <w:r>
        <w:rPr>
          <w:w w:val="95"/>
        </w:rPr>
        <w:t>found</w:t>
      </w:r>
      <w:r>
        <w:rPr>
          <w:spacing w:val="-5"/>
          <w:w w:val="95"/>
        </w:rPr>
        <w:t> </w:t>
      </w:r>
      <w:r>
        <w:rPr>
          <w:w w:val="95"/>
        </w:rPr>
        <w:t>the</w:t>
      </w:r>
      <w:r>
        <w:rPr>
          <w:spacing w:val="-6"/>
          <w:w w:val="95"/>
        </w:rPr>
        <w:t> </w:t>
      </w:r>
      <w:r>
        <w:rPr>
          <w:w w:val="95"/>
        </w:rPr>
        <w:t>addition </w:t>
      </w:r>
      <w:r>
        <w:rPr/>
        <w:t>of</w:t>
      </w:r>
      <w:r>
        <w:rPr>
          <w:spacing w:val="-10"/>
        </w:rPr>
        <w:t> </w:t>
      </w:r>
      <w:r>
        <w:rPr/>
        <w:t>fentanyl</w:t>
      </w:r>
      <w:r>
        <w:rPr>
          <w:spacing w:val="-8"/>
        </w:rPr>
        <w:t> </w:t>
      </w:r>
      <w:r>
        <w:rPr/>
        <w:t>lead</w:t>
      </w:r>
      <w:r>
        <w:rPr>
          <w:spacing w:val="-8"/>
        </w:rPr>
        <w:t> </w:t>
      </w:r>
      <w:r>
        <w:rPr/>
        <w:t>to</w:t>
      </w:r>
      <w:r>
        <w:rPr>
          <w:spacing w:val="-9"/>
        </w:rPr>
        <w:t> </w:t>
      </w:r>
      <w:r>
        <w:rPr/>
        <w:t>decrease</w:t>
      </w:r>
      <w:r>
        <w:rPr>
          <w:spacing w:val="-8"/>
        </w:rPr>
        <w:t> </w:t>
      </w:r>
      <w:r>
        <w:rPr/>
        <w:t>the</w:t>
      </w:r>
      <w:r>
        <w:rPr>
          <w:spacing w:val="-9"/>
        </w:rPr>
        <w:t> </w:t>
      </w:r>
      <w:r>
        <w:rPr/>
        <w:t>failure</w:t>
      </w:r>
      <w:r>
        <w:rPr>
          <w:spacing w:val="-9"/>
        </w:rPr>
        <w:t> </w:t>
      </w:r>
      <w:r>
        <w:rPr/>
        <w:t>rate</w:t>
      </w:r>
      <w:r>
        <w:rPr>
          <w:spacing w:val="-7"/>
        </w:rPr>
        <w:t> </w:t>
      </w:r>
      <w:r>
        <w:rPr/>
        <w:t>and</w:t>
      </w:r>
      <w:r>
        <w:rPr>
          <w:spacing w:val="-9"/>
        </w:rPr>
        <w:t> </w:t>
      </w:r>
      <w:r>
        <w:rPr/>
        <w:t>improve</w:t>
      </w:r>
      <w:r>
        <w:rPr>
          <w:spacing w:val="-8"/>
        </w:rPr>
        <w:t> </w:t>
      </w:r>
      <w:r>
        <w:rPr/>
        <w:t>the</w:t>
      </w:r>
      <w:r>
        <w:rPr>
          <w:spacing w:val="-9"/>
        </w:rPr>
        <w:t> </w:t>
      </w:r>
      <w:r>
        <w:rPr/>
        <w:t>visual</w:t>
      </w:r>
      <w:r>
        <w:rPr>
          <w:spacing w:val="-9"/>
        </w:rPr>
        <w:t> </w:t>
      </w:r>
      <w:r>
        <w:rPr/>
        <w:t>analogue score</w:t>
      </w:r>
      <w:r>
        <w:rPr>
          <w:spacing w:val="-3"/>
        </w:rPr>
        <w:t> </w:t>
      </w:r>
      <w:hyperlink w:history="true" w:anchor="_bookmark31">
        <w:r>
          <w:rPr>
            <w:color w:val="943634"/>
          </w:rPr>
          <w:t>[20]</w:t>
        </w:r>
        <w:r>
          <w:rPr/>
          <w:t>.</w:t>
        </w:r>
      </w:hyperlink>
    </w:p>
    <w:p>
      <w:pPr>
        <w:pStyle w:val="Heading1"/>
        <w:numPr>
          <w:ilvl w:val="0"/>
          <w:numId w:val="1"/>
        </w:numPr>
        <w:tabs>
          <w:tab w:pos="3363" w:val="left" w:leader="none"/>
        </w:tabs>
        <w:spacing w:line="240" w:lineRule="auto" w:before="195" w:after="0"/>
        <w:ind w:left="3362" w:right="0" w:hanging="251"/>
        <w:jc w:val="left"/>
      </w:pPr>
      <w:bookmarkStart w:name="5. Conclusion" w:id="36"/>
      <w:bookmarkEnd w:id="36"/>
      <w:r>
        <w:rPr>
          <w:b w:val="0"/>
        </w:rPr>
      </w:r>
      <w:bookmarkStart w:name="5. Conclusion" w:id="37"/>
      <w:bookmarkEnd w:id="37"/>
      <w:r>
        <w:rPr>
          <w:color w:val="943634"/>
        </w:rPr>
        <w:t>C</w:t>
      </w:r>
      <w:r>
        <w:rPr>
          <w:color w:val="943634"/>
        </w:rPr>
        <w:t>onclusion</w:t>
      </w:r>
    </w:p>
    <w:p>
      <w:pPr>
        <w:pStyle w:val="BodyText"/>
        <w:spacing w:line="266" w:lineRule="auto" w:before="152"/>
        <w:ind w:right="113"/>
        <w:jc w:val="both"/>
      </w:pPr>
      <w:r>
        <w:rPr>
          <w:w w:val="95"/>
        </w:rPr>
        <w:t>Bupivacaine-clonidine mixture had the longest duration of analgesia, but with an increased incidence of hypotension. So bupivacaine-fentanyl mixture with moderate</w:t>
      </w:r>
      <w:r>
        <w:rPr>
          <w:spacing w:val="-6"/>
          <w:w w:val="95"/>
        </w:rPr>
        <w:t> </w:t>
      </w:r>
      <w:r>
        <w:rPr>
          <w:w w:val="95"/>
        </w:rPr>
        <w:t>duration</w:t>
      </w:r>
      <w:r>
        <w:rPr>
          <w:spacing w:val="-4"/>
          <w:w w:val="95"/>
        </w:rPr>
        <w:t> </w:t>
      </w:r>
      <w:r>
        <w:rPr>
          <w:w w:val="95"/>
        </w:rPr>
        <w:t>of</w:t>
      </w:r>
      <w:r>
        <w:rPr>
          <w:spacing w:val="-6"/>
          <w:w w:val="95"/>
        </w:rPr>
        <w:t> </w:t>
      </w:r>
      <w:r>
        <w:rPr>
          <w:w w:val="95"/>
        </w:rPr>
        <w:t>analgesia</w:t>
      </w:r>
      <w:r>
        <w:rPr>
          <w:spacing w:val="-6"/>
          <w:w w:val="95"/>
        </w:rPr>
        <w:t> </w:t>
      </w:r>
      <w:r>
        <w:rPr>
          <w:w w:val="95"/>
        </w:rPr>
        <w:t>and</w:t>
      </w:r>
      <w:r>
        <w:rPr>
          <w:spacing w:val="-5"/>
          <w:w w:val="95"/>
        </w:rPr>
        <w:t> </w:t>
      </w:r>
      <w:r>
        <w:rPr>
          <w:w w:val="95"/>
        </w:rPr>
        <w:t>fewer</w:t>
      </w:r>
      <w:r>
        <w:rPr>
          <w:spacing w:val="-4"/>
          <w:w w:val="95"/>
        </w:rPr>
        <w:t> </w:t>
      </w:r>
      <w:r>
        <w:rPr>
          <w:w w:val="95"/>
        </w:rPr>
        <w:t>complications</w:t>
      </w:r>
      <w:r>
        <w:rPr>
          <w:spacing w:val="-6"/>
          <w:w w:val="95"/>
        </w:rPr>
        <w:t> </w:t>
      </w:r>
      <w:r>
        <w:rPr>
          <w:w w:val="95"/>
        </w:rPr>
        <w:t>is</w:t>
      </w:r>
      <w:r>
        <w:rPr>
          <w:spacing w:val="-4"/>
          <w:w w:val="95"/>
        </w:rPr>
        <w:t> </w:t>
      </w:r>
      <w:r>
        <w:rPr>
          <w:w w:val="95"/>
        </w:rPr>
        <w:t>the</w:t>
      </w:r>
      <w:r>
        <w:rPr>
          <w:spacing w:val="-5"/>
          <w:w w:val="95"/>
        </w:rPr>
        <w:t> </w:t>
      </w:r>
      <w:r>
        <w:rPr>
          <w:w w:val="95"/>
        </w:rPr>
        <w:t>safest</w:t>
      </w:r>
      <w:r>
        <w:rPr>
          <w:spacing w:val="-5"/>
          <w:w w:val="95"/>
        </w:rPr>
        <w:t> </w:t>
      </w:r>
      <w:r>
        <w:rPr>
          <w:w w:val="95"/>
        </w:rPr>
        <w:t>for</w:t>
      </w:r>
      <w:r>
        <w:rPr>
          <w:spacing w:val="-5"/>
          <w:w w:val="95"/>
        </w:rPr>
        <w:t> </w:t>
      </w:r>
      <w:r>
        <w:rPr>
          <w:w w:val="95"/>
        </w:rPr>
        <w:t>the</w:t>
      </w:r>
      <w:r>
        <w:rPr>
          <w:spacing w:val="-5"/>
          <w:w w:val="95"/>
        </w:rPr>
        <w:t> </w:t>
      </w:r>
      <w:r>
        <w:rPr>
          <w:w w:val="95"/>
        </w:rPr>
        <w:t>pa- </w:t>
      </w:r>
      <w:r>
        <w:rPr/>
        <w:t>tients.</w:t>
      </w:r>
    </w:p>
    <w:p>
      <w:pPr>
        <w:spacing w:after="0" w:line="266" w:lineRule="auto"/>
        <w:jc w:val="both"/>
        <w:sectPr>
          <w:pgSz w:w="11910" w:h="16160"/>
          <w:pgMar w:header="0" w:footer="1126" w:top="780" w:bottom="1320" w:left="1020" w:right="1020"/>
        </w:sectPr>
      </w:pPr>
    </w:p>
    <w:p>
      <w:pPr>
        <w:spacing w:before="52"/>
        <w:ind w:left="0" w:right="112" w:firstLine="0"/>
        <w:jc w:val="right"/>
        <w:rPr>
          <w:rFonts w:ascii="Calibri"/>
          <w:sz w:val="18"/>
        </w:rPr>
      </w:pPr>
      <w:r>
        <w:rPr/>
        <w:pict>
          <v:line style="position:absolute;mso-position-horizontal-relative:page;mso-position-vertical-relative:paragraph;z-index:-251621376;mso-wrap-distance-left:0;mso-wrap-distance-right:0" from="56.549999pt,17.449463pt" to="538.449999pt,17.449463pt" stroked="true" strokeweight="1pt" strokecolor="#808080">
            <v:stroke dashstyle="solid"/>
            <w10:wrap type="topAndBottom"/>
          </v:line>
        </w:pict>
      </w:r>
      <w:r>
        <w:rPr>
          <w:rFonts w:ascii="Calibri"/>
          <w:sz w:val="18"/>
        </w:rPr>
        <w:t>E. M. Abdelzaam, A. H. A. Elrahman</w:t>
      </w:r>
    </w:p>
    <w:p>
      <w:pPr>
        <w:pStyle w:val="BodyText"/>
        <w:spacing w:before="9"/>
        <w:ind w:left="0"/>
        <w:rPr>
          <w:rFonts w:ascii="Calibri"/>
          <w:sz w:val="10"/>
        </w:rPr>
      </w:pPr>
    </w:p>
    <w:p>
      <w:pPr>
        <w:pStyle w:val="Heading1"/>
        <w:ind w:left="3112" w:firstLine="0"/>
      </w:pPr>
      <w:bookmarkStart w:name="Conflicts of Interest" w:id="38"/>
      <w:bookmarkEnd w:id="38"/>
      <w:r>
        <w:rPr>
          <w:b w:val="0"/>
        </w:rPr>
      </w:r>
      <w:r>
        <w:rPr>
          <w:color w:val="943634"/>
        </w:rPr>
        <w:t>Conflicts of Interest</w:t>
      </w:r>
    </w:p>
    <w:p>
      <w:pPr>
        <w:pStyle w:val="BodyText"/>
        <w:spacing w:line="266" w:lineRule="auto" w:before="150"/>
        <w:ind w:right="107"/>
      </w:pPr>
      <w:r>
        <w:rPr/>
        <w:t>The</w:t>
      </w:r>
      <w:r>
        <w:rPr>
          <w:spacing w:val="-31"/>
        </w:rPr>
        <w:t> </w:t>
      </w:r>
      <w:r>
        <w:rPr/>
        <w:t>authors</w:t>
      </w:r>
      <w:r>
        <w:rPr>
          <w:spacing w:val="-30"/>
        </w:rPr>
        <w:t> </w:t>
      </w:r>
      <w:r>
        <w:rPr/>
        <w:t>declare</w:t>
      </w:r>
      <w:r>
        <w:rPr>
          <w:spacing w:val="-30"/>
        </w:rPr>
        <w:t> </w:t>
      </w:r>
      <w:r>
        <w:rPr/>
        <w:t>no</w:t>
      </w:r>
      <w:r>
        <w:rPr>
          <w:spacing w:val="-30"/>
        </w:rPr>
        <w:t> </w:t>
      </w:r>
      <w:r>
        <w:rPr/>
        <w:t>conflicts</w:t>
      </w:r>
      <w:r>
        <w:rPr>
          <w:spacing w:val="-30"/>
        </w:rPr>
        <w:t> </w:t>
      </w:r>
      <w:r>
        <w:rPr/>
        <w:t>of</w:t>
      </w:r>
      <w:r>
        <w:rPr>
          <w:spacing w:val="-31"/>
        </w:rPr>
        <w:t> </w:t>
      </w:r>
      <w:r>
        <w:rPr/>
        <w:t>interest</w:t>
      </w:r>
      <w:r>
        <w:rPr>
          <w:spacing w:val="-30"/>
        </w:rPr>
        <w:t> </w:t>
      </w:r>
      <w:r>
        <w:rPr/>
        <w:t>regarding</w:t>
      </w:r>
      <w:r>
        <w:rPr>
          <w:spacing w:val="-30"/>
        </w:rPr>
        <w:t> </w:t>
      </w:r>
      <w:r>
        <w:rPr/>
        <w:t>the</w:t>
      </w:r>
      <w:r>
        <w:rPr>
          <w:spacing w:val="-29"/>
        </w:rPr>
        <w:t> </w:t>
      </w:r>
      <w:r>
        <w:rPr/>
        <w:t>publication</w:t>
      </w:r>
      <w:r>
        <w:rPr>
          <w:spacing w:val="-31"/>
        </w:rPr>
        <w:t> </w:t>
      </w:r>
      <w:r>
        <w:rPr/>
        <w:t>of</w:t>
      </w:r>
      <w:r>
        <w:rPr>
          <w:spacing w:val="-30"/>
        </w:rPr>
        <w:t> </w:t>
      </w:r>
      <w:r>
        <w:rPr/>
        <w:t>this</w:t>
      </w:r>
      <w:r>
        <w:rPr>
          <w:spacing w:val="-29"/>
        </w:rPr>
        <w:t> </w:t>
      </w:r>
      <w:r>
        <w:rPr/>
        <w:t>pa- per.</w:t>
      </w:r>
    </w:p>
    <w:p>
      <w:pPr>
        <w:pStyle w:val="Heading1"/>
        <w:spacing w:before="210"/>
        <w:ind w:left="3112" w:firstLine="0"/>
      </w:pPr>
      <w:bookmarkStart w:name="References" w:id="39"/>
      <w:bookmarkEnd w:id="39"/>
      <w:r>
        <w:rPr>
          <w:b w:val="0"/>
        </w:rPr>
      </w:r>
      <w:r>
        <w:rPr>
          <w:color w:val="943634"/>
        </w:rPr>
        <w:t>References</w:t>
      </w:r>
    </w:p>
    <w:p>
      <w:pPr>
        <w:pStyle w:val="ListParagraph"/>
        <w:numPr>
          <w:ilvl w:val="0"/>
          <w:numId w:val="4"/>
        </w:numPr>
        <w:tabs>
          <w:tab w:pos="3532" w:val="left" w:leader="none"/>
          <w:tab w:pos="3533" w:val="left" w:leader="none"/>
        </w:tabs>
        <w:spacing w:line="237" w:lineRule="auto" w:before="113" w:after="0"/>
        <w:ind w:left="3533" w:right="111" w:hanging="421"/>
        <w:jc w:val="left"/>
        <w:rPr>
          <w:sz w:val="18"/>
        </w:rPr>
      </w:pPr>
      <w:bookmarkStart w:name="_bookmark12" w:id="40"/>
      <w:bookmarkEnd w:id="40"/>
      <w:r>
        <w:rPr/>
      </w:r>
      <w:bookmarkStart w:name="_bookmark12" w:id="41"/>
      <w:bookmarkEnd w:id="41"/>
      <w:r>
        <w:rPr>
          <w:w w:val="95"/>
          <w:sz w:val="18"/>
        </w:rPr>
        <w:t>Ag</w:t>
      </w:r>
      <w:r>
        <w:rPr>
          <w:w w:val="95"/>
          <w:sz w:val="18"/>
        </w:rPr>
        <w:t>arwal, K.K. (2009) Complications and Controversies of Regional Anaesthesia:</w:t>
      </w:r>
      <w:r>
        <w:rPr>
          <w:spacing w:val="-31"/>
          <w:w w:val="95"/>
          <w:sz w:val="18"/>
        </w:rPr>
        <w:t> </w:t>
      </w:r>
      <w:r>
        <w:rPr>
          <w:w w:val="95"/>
          <w:sz w:val="18"/>
        </w:rPr>
        <w:t>A </w:t>
      </w:r>
      <w:r>
        <w:rPr>
          <w:sz w:val="18"/>
        </w:rPr>
        <w:t>Review.</w:t>
      </w:r>
      <w:r>
        <w:rPr>
          <w:spacing w:val="-5"/>
          <w:sz w:val="18"/>
        </w:rPr>
        <w:t> </w:t>
      </w:r>
      <w:r>
        <w:rPr>
          <w:i/>
          <w:sz w:val="19"/>
        </w:rPr>
        <w:t>Indian</w:t>
      </w:r>
      <w:r>
        <w:rPr>
          <w:i/>
          <w:spacing w:val="-7"/>
          <w:sz w:val="19"/>
        </w:rPr>
        <w:t> </w:t>
      </w:r>
      <w:r>
        <w:rPr>
          <w:i/>
          <w:sz w:val="19"/>
        </w:rPr>
        <w:t>Journal</w:t>
      </w:r>
      <w:r>
        <w:rPr>
          <w:i/>
          <w:spacing w:val="-6"/>
          <w:sz w:val="19"/>
        </w:rPr>
        <w:t> </w:t>
      </w:r>
      <w:r>
        <w:rPr>
          <w:i/>
          <w:sz w:val="19"/>
        </w:rPr>
        <w:t>of</w:t>
      </w:r>
      <w:r>
        <w:rPr>
          <w:i/>
          <w:spacing w:val="-7"/>
          <w:sz w:val="19"/>
        </w:rPr>
        <w:t> </w:t>
      </w:r>
      <w:r>
        <w:rPr>
          <w:i/>
          <w:sz w:val="19"/>
        </w:rPr>
        <w:t>Anaesthesia</w:t>
      </w:r>
      <w:r>
        <w:rPr>
          <w:sz w:val="18"/>
        </w:rPr>
        <w:t>,</w:t>
      </w:r>
      <w:r>
        <w:rPr>
          <w:spacing w:val="-7"/>
          <w:sz w:val="18"/>
        </w:rPr>
        <w:t> </w:t>
      </w:r>
      <w:r>
        <w:rPr>
          <w:b/>
          <w:spacing w:val="3"/>
          <w:sz w:val="18"/>
        </w:rPr>
        <w:t>53</w:t>
      </w:r>
      <w:r>
        <w:rPr>
          <w:spacing w:val="3"/>
          <w:sz w:val="18"/>
        </w:rPr>
        <w:t>,</w:t>
      </w:r>
      <w:r>
        <w:rPr>
          <w:spacing w:val="-6"/>
          <w:sz w:val="18"/>
        </w:rPr>
        <w:t> </w:t>
      </w:r>
      <w:r>
        <w:rPr>
          <w:sz w:val="18"/>
        </w:rPr>
        <w:t>543-553.</w:t>
      </w:r>
    </w:p>
    <w:p>
      <w:pPr>
        <w:pStyle w:val="ListParagraph"/>
        <w:numPr>
          <w:ilvl w:val="0"/>
          <w:numId w:val="4"/>
        </w:numPr>
        <w:tabs>
          <w:tab w:pos="3532" w:val="left" w:leader="none"/>
          <w:tab w:pos="3533" w:val="left" w:leader="none"/>
        </w:tabs>
        <w:spacing w:line="242" w:lineRule="auto" w:before="72" w:after="0"/>
        <w:ind w:left="3532" w:right="108" w:hanging="420"/>
        <w:jc w:val="left"/>
        <w:rPr>
          <w:sz w:val="18"/>
        </w:rPr>
      </w:pPr>
      <w:bookmarkStart w:name="_bookmark13" w:id="42"/>
      <w:bookmarkEnd w:id="42"/>
      <w:r>
        <w:rPr/>
      </w:r>
      <w:bookmarkStart w:name="_bookmark13" w:id="43"/>
      <w:bookmarkEnd w:id="43"/>
      <w:r>
        <w:rPr>
          <w:sz w:val="18"/>
        </w:rPr>
        <w:t>S</w:t>
      </w:r>
      <w:r>
        <w:rPr>
          <w:sz w:val="18"/>
        </w:rPr>
        <w:t>hah,</w:t>
      </w:r>
      <w:r>
        <w:rPr>
          <w:spacing w:val="-20"/>
          <w:sz w:val="18"/>
        </w:rPr>
        <w:t> </w:t>
      </w:r>
      <w:r>
        <w:rPr>
          <w:sz w:val="18"/>
        </w:rPr>
        <w:t>B.B.,</w:t>
      </w:r>
      <w:r>
        <w:rPr>
          <w:spacing w:val="-20"/>
          <w:sz w:val="18"/>
        </w:rPr>
        <w:t> </w:t>
      </w:r>
      <w:r>
        <w:rPr>
          <w:sz w:val="18"/>
        </w:rPr>
        <w:t>Shidhaye,</w:t>
      </w:r>
      <w:r>
        <w:rPr>
          <w:spacing w:val="-20"/>
          <w:sz w:val="18"/>
        </w:rPr>
        <w:t> </w:t>
      </w:r>
      <w:r>
        <w:rPr>
          <w:sz w:val="18"/>
        </w:rPr>
        <w:t>R.V.,</w:t>
      </w:r>
      <w:r>
        <w:rPr>
          <w:spacing w:val="-20"/>
          <w:sz w:val="18"/>
        </w:rPr>
        <w:t> </w:t>
      </w:r>
      <w:r>
        <w:rPr>
          <w:sz w:val="18"/>
        </w:rPr>
        <w:t>Divekar,</w:t>
      </w:r>
      <w:r>
        <w:rPr>
          <w:spacing w:val="-20"/>
          <w:sz w:val="18"/>
        </w:rPr>
        <w:t> </w:t>
      </w:r>
      <w:r>
        <w:rPr>
          <w:sz w:val="18"/>
        </w:rPr>
        <w:t>D.S.,</w:t>
      </w:r>
      <w:r>
        <w:rPr>
          <w:spacing w:val="-20"/>
          <w:sz w:val="18"/>
        </w:rPr>
        <w:t> </w:t>
      </w:r>
      <w:r>
        <w:rPr>
          <w:sz w:val="18"/>
        </w:rPr>
        <w:t>Panditrao,</w:t>
      </w:r>
      <w:r>
        <w:rPr>
          <w:spacing w:val="-20"/>
          <w:sz w:val="18"/>
        </w:rPr>
        <w:t> </w:t>
      </w:r>
      <w:r>
        <w:rPr>
          <w:sz w:val="18"/>
        </w:rPr>
        <w:t>M.,</w:t>
      </w:r>
      <w:r>
        <w:rPr>
          <w:spacing w:val="-20"/>
          <w:sz w:val="18"/>
        </w:rPr>
        <w:t> </w:t>
      </w:r>
      <w:r>
        <w:rPr>
          <w:sz w:val="18"/>
        </w:rPr>
        <w:t>Panditrao,</w:t>
      </w:r>
      <w:r>
        <w:rPr>
          <w:spacing w:val="-20"/>
          <w:sz w:val="18"/>
        </w:rPr>
        <w:t> </w:t>
      </w:r>
      <w:r>
        <w:rPr>
          <w:sz w:val="18"/>
        </w:rPr>
        <w:t>M.M.</w:t>
      </w:r>
      <w:r>
        <w:rPr>
          <w:spacing w:val="-20"/>
          <w:sz w:val="18"/>
        </w:rPr>
        <w:t> </w:t>
      </w:r>
      <w:r>
        <w:rPr>
          <w:sz w:val="18"/>
        </w:rPr>
        <w:t>and</w:t>
      </w:r>
      <w:r>
        <w:rPr>
          <w:spacing w:val="-20"/>
          <w:sz w:val="18"/>
        </w:rPr>
        <w:t> </w:t>
      </w:r>
      <w:r>
        <w:rPr>
          <w:sz w:val="18"/>
        </w:rPr>
        <w:t>Su- ryawanshi,</w:t>
      </w:r>
      <w:r>
        <w:rPr>
          <w:spacing w:val="-16"/>
          <w:sz w:val="18"/>
        </w:rPr>
        <w:t> </w:t>
      </w:r>
      <w:r>
        <w:rPr>
          <w:sz w:val="18"/>
        </w:rPr>
        <w:t>C.</w:t>
      </w:r>
      <w:r>
        <w:rPr>
          <w:spacing w:val="-16"/>
          <w:sz w:val="18"/>
        </w:rPr>
        <w:t> </w:t>
      </w:r>
      <w:r>
        <w:rPr>
          <w:sz w:val="18"/>
        </w:rPr>
        <w:t>(2011)</w:t>
      </w:r>
      <w:r>
        <w:rPr>
          <w:spacing w:val="-16"/>
          <w:sz w:val="18"/>
        </w:rPr>
        <w:t> </w:t>
      </w:r>
      <w:r>
        <w:rPr>
          <w:sz w:val="18"/>
        </w:rPr>
        <w:t>Effect</w:t>
      </w:r>
      <w:r>
        <w:rPr>
          <w:spacing w:val="-17"/>
          <w:sz w:val="18"/>
        </w:rPr>
        <w:t> </w:t>
      </w:r>
      <w:r>
        <w:rPr>
          <w:sz w:val="18"/>
        </w:rPr>
        <w:t>of</w:t>
      </w:r>
      <w:r>
        <w:rPr>
          <w:spacing w:val="-16"/>
          <w:sz w:val="18"/>
        </w:rPr>
        <w:t> </w:t>
      </w:r>
      <w:r>
        <w:rPr>
          <w:sz w:val="18"/>
        </w:rPr>
        <w:t>Addition</w:t>
      </w:r>
      <w:r>
        <w:rPr>
          <w:spacing w:val="-16"/>
          <w:sz w:val="18"/>
        </w:rPr>
        <w:t> </w:t>
      </w:r>
      <w:r>
        <w:rPr>
          <w:sz w:val="18"/>
        </w:rPr>
        <w:t>of</w:t>
      </w:r>
      <w:r>
        <w:rPr>
          <w:spacing w:val="-17"/>
          <w:sz w:val="18"/>
        </w:rPr>
        <w:t> </w:t>
      </w:r>
      <w:r>
        <w:rPr>
          <w:sz w:val="18"/>
        </w:rPr>
        <w:t>Clonidine</w:t>
      </w:r>
      <w:r>
        <w:rPr>
          <w:spacing w:val="-15"/>
          <w:sz w:val="18"/>
        </w:rPr>
        <w:t> </w:t>
      </w:r>
      <w:r>
        <w:rPr>
          <w:sz w:val="18"/>
        </w:rPr>
        <w:t>to</w:t>
      </w:r>
      <w:r>
        <w:rPr>
          <w:spacing w:val="-17"/>
          <w:sz w:val="18"/>
        </w:rPr>
        <w:t> </w:t>
      </w:r>
      <w:r>
        <w:rPr>
          <w:sz w:val="18"/>
        </w:rPr>
        <w:t>Bupivacaine</w:t>
      </w:r>
      <w:r>
        <w:rPr>
          <w:spacing w:val="-15"/>
          <w:sz w:val="18"/>
        </w:rPr>
        <w:t> </w:t>
      </w:r>
      <w:r>
        <w:rPr>
          <w:sz w:val="18"/>
        </w:rPr>
        <w:t>Used</w:t>
      </w:r>
      <w:r>
        <w:rPr>
          <w:spacing w:val="-17"/>
          <w:sz w:val="18"/>
        </w:rPr>
        <w:t> </w:t>
      </w:r>
      <w:r>
        <w:rPr>
          <w:sz w:val="18"/>
        </w:rPr>
        <w:t>for</w:t>
      </w:r>
      <w:r>
        <w:rPr>
          <w:spacing w:val="-16"/>
          <w:sz w:val="18"/>
        </w:rPr>
        <w:t> </w:t>
      </w:r>
      <w:r>
        <w:rPr>
          <w:sz w:val="18"/>
        </w:rPr>
        <w:t>Pa- </w:t>
      </w:r>
      <w:r>
        <w:rPr>
          <w:w w:val="95"/>
          <w:sz w:val="18"/>
        </w:rPr>
        <w:t>tients Undergoing Spinal Anesthesia: A Randomized, Double-Blind, Controlled </w:t>
      </w:r>
      <w:r>
        <w:rPr>
          <w:sz w:val="18"/>
        </w:rPr>
        <w:t>Study. </w:t>
      </w:r>
      <w:r>
        <w:rPr>
          <w:i/>
          <w:sz w:val="19"/>
        </w:rPr>
        <w:t>Sri Lankan Journal of Anaesthesiology</w:t>
      </w:r>
      <w:r>
        <w:rPr>
          <w:sz w:val="18"/>
        </w:rPr>
        <w:t>, </w:t>
      </w:r>
      <w:r>
        <w:rPr>
          <w:b/>
          <w:spacing w:val="3"/>
          <w:sz w:val="18"/>
        </w:rPr>
        <w:t>19</w:t>
      </w:r>
      <w:r>
        <w:rPr>
          <w:spacing w:val="3"/>
          <w:sz w:val="18"/>
        </w:rPr>
        <w:t>, </w:t>
      </w:r>
      <w:r>
        <w:rPr>
          <w:sz w:val="18"/>
        </w:rPr>
        <w:t>17-21.</w:t>
      </w:r>
      <w:hyperlink r:id="rId23">
        <w:r>
          <w:rPr>
            <w:color w:val="0000FF"/>
            <w:sz w:val="18"/>
            <w:u w:val="single" w:color="0000FF"/>
          </w:rPr>
          <w:t> https://doi.org/10.4038/slja.v19i1.1715</w:t>
        </w:r>
      </w:hyperlink>
    </w:p>
    <w:p>
      <w:pPr>
        <w:pStyle w:val="ListParagraph"/>
        <w:numPr>
          <w:ilvl w:val="0"/>
          <w:numId w:val="4"/>
        </w:numPr>
        <w:tabs>
          <w:tab w:pos="3533" w:val="left" w:leader="none"/>
        </w:tabs>
        <w:spacing w:line="240" w:lineRule="auto" w:before="71" w:after="0"/>
        <w:ind w:left="3532" w:right="109" w:hanging="420"/>
        <w:jc w:val="both"/>
        <w:rPr>
          <w:sz w:val="18"/>
        </w:rPr>
      </w:pPr>
      <w:bookmarkStart w:name="_bookmark14" w:id="44"/>
      <w:bookmarkEnd w:id="44"/>
      <w:r>
        <w:rPr/>
      </w:r>
      <w:bookmarkStart w:name="_bookmark14" w:id="45"/>
      <w:bookmarkEnd w:id="45"/>
      <w:r>
        <w:rPr>
          <w:w w:val="95"/>
          <w:sz w:val="18"/>
        </w:rPr>
        <w:t>Yo</w:t>
      </w:r>
      <w:r>
        <w:rPr>
          <w:w w:val="95"/>
          <w:sz w:val="18"/>
        </w:rPr>
        <w:t>ganarasimha, N., Raghavendra, T.R., Amitha, S., Shridhar, K. and Radha, M.K. (2014) Comparative Study between Intrathcal Clonidine and Neostigmine with In- trathcal</w:t>
      </w:r>
      <w:r>
        <w:rPr>
          <w:spacing w:val="-10"/>
          <w:w w:val="95"/>
          <w:sz w:val="18"/>
        </w:rPr>
        <w:t> </w:t>
      </w:r>
      <w:r>
        <w:rPr>
          <w:w w:val="95"/>
          <w:sz w:val="18"/>
        </w:rPr>
        <w:t>Bupivacaine</w:t>
      </w:r>
      <w:r>
        <w:rPr>
          <w:spacing w:val="-9"/>
          <w:w w:val="95"/>
          <w:sz w:val="18"/>
        </w:rPr>
        <w:t> </w:t>
      </w:r>
      <w:r>
        <w:rPr>
          <w:w w:val="95"/>
          <w:sz w:val="18"/>
        </w:rPr>
        <w:t>for</w:t>
      </w:r>
      <w:r>
        <w:rPr>
          <w:spacing w:val="-9"/>
          <w:w w:val="95"/>
          <w:sz w:val="18"/>
        </w:rPr>
        <w:t> </w:t>
      </w:r>
      <w:r>
        <w:rPr>
          <w:w w:val="95"/>
          <w:sz w:val="18"/>
        </w:rPr>
        <w:t>Lower</w:t>
      </w:r>
      <w:r>
        <w:rPr>
          <w:spacing w:val="-10"/>
          <w:w w:val="95"/>
          <w:sz w:val="18"/>
        </w:rPr>
        <w:t> </w:t>
      </w:r>
      <w:r>
        <w:rPr>
          <w:w w:val="95"/>
          <w:sz w:val="18"/>
        </w:rPr>
        <w:t>Abdominal</w:t>
      </w:r>
      <w:r>
        <w:rPr>
          <w:spacing w:val="-9"/>
          <w:w w:val="95"/>
          <w:sz w:val="18"/>
        </w:rPr>
        <w:t> </w:t>
      </w:r>
      <w:r>
        <w:rPr>
          <w:w w:val="95"/>
          <w:sz w:val="18"/>
        </w:rPr>
        <w:t>Surgeries.</w:t>
      </w:r>
      <w:r>
        <w:rPr>
          <w:spacing w:val="-10"/>
          <w:w w:val="95"/>
          <w:sz w:val="18"/>
        </w:rPr>
        <w:t> </w:t>
      </w:r>
      <w:r>
        <w:rPr>
          <w:i/>
          <w:w w:val="95"/>
          <w:sz w:val="19"/>
        </w:rPr>
        <w:t>Indian</w:t>
      </w:r>
      <w:r>
        <w:rPr>
          <w:i/>
          <w:spacing w:val="-12"/>
          <w:w w:val="95"/>
          <w:sz w:val="19"/>
        </w:rPr>
        <w:t> </w:t>
      </w:r>
      <w:r>
        <w:rPr>
          <w:i/>
          <w:w w:val="95"/>
          <w:sz w:val="19"/>
        </w:rPr>
        <w:t>Journal</w:t>
      </w:r>
      <w:r>
        <w:rPr>
          <w:i/>
          <w:spacing w:val="-12"/>
          <w:w w:val="95"/>
          <w:sz w:val="19"/>
        </w:rPr>
        <w:t> </w:t>
      </w:r>
      <w:r>
        <w:rPr>
          <w:i/>
          <w:w w:val="95"/>
          <w:sz w:val="19"/>
        </w:rPr>
        <w:t>of</w:t>
      </w:r>
      <w:r>
        <w:rPr>
          <w:i/>
          <w:spacing w:val="-12"/>
          <w:w w:val="95"/>
          <w:sz w:val="19"/>
        </w:rPr>
        <w:t> </w:t>
      </w:r>
      <w:r>
        <w:rPr>
          <w:i/>
          <w:w w:val="95"/>
          <w:sz w:val="19"/>
        </w:rPr>
        <w:t>Anaesthesia</w:t>
      </w:r>
      <w:r>
        <w:rPr>
          <w:w w:val="95"/>
          <w:sz w:val="18"/>
        </w:rPr>
        <w:t>, </w:t>
      </w:r>
      <w:r>
        <w:rPr>
          <w:b/>
          <w:spacing w:val="3"/>
          <w:sz w:val="18"/>
        </w:rPr>
        <w:t>58</w:t>
      </w:r>
      <w:r>
        <w:rPr>
          <w:spacing w:val="3"/>
          <w:sz w:val="18"/>
        </w:rPr>
        <w:t>, </w:t>
      </w:r>
      <w:r>
        <w:rPr>
          <w:sz w:val="18"/>
        </w:rPr>
        <w:t>43-47.</w:t>
      </w:r>
      <w:r>
        <w:rPr>
          <w:color w:val="0000FF"/>
          <w:spacing w:val="-10"/>
          <w:sz w:val="18"/>
        </w:rPr>
        <w:t> </w:t>
      </w:r>
      <w:hyperlink r:id="rId24">
        <w:r>
          <w:rPr>
            <w:color w:val="0000FF"/>
            <w:sz w:val="18"/>
            <w:u w:val="single" w:color="0000FF"/>
          </w:rPr>
          <w:t>https://doi.org/10.4103/0019-5049.126794</w:t>
        </w:r>
      </w:hyperlink>
    </w:p>
    <w:p>
      <w:pPr>
        <w:pStyle w:val="ListParagraph"/>
        <w:numPr>
          <w:ilvl w:val="0"/>
          <w:numId w:val="4"/>
        </w:numPr>
        <w:tabs>
          <w:tab w:pos="3532" w:val="left" w:leader="none"/>
          <w:tab w:pos="3533" w:val="left" w:leader="none"/>
        </w:tabs>
        <w:spacing w:line="240" w:lineRule="auto" w:before="78" w:after="0"/>
        <w:ind w:left="3532" w:right="110" w:hanging="420"/>
        <w:jc w:val="left"/>
        <w:rPr>
          <w:sz w:val="18"/>
        </w:rPr>
      </w:pPr>
      <w:bookmarkStart w:name="_bookmark15" w:id="46"/>
      <w:bookmarkEnd w:id="46"/>
      <w:r>
        <w:rPr/>
      </w:r>
      <w:bookmarkStart w:name="_bookmark15" w:id="47"/>
      <w:bookmarkEnd w:id="47"/>
      <w:r>
        <w:rPr>
          <w:sz w:val="18"/>
        </w:rPr>
        <w:t>Ne</w:t>
      </w:r>
      <w:r>
        <w:rPr>
          <w:sz w:val="18"/>
        </w:rPr>
        <w:t>gi,</w:t>
      </w:r>
      <w:r>
        <w:rPr>
          <w:spacing w:val="-21"/>
          <w:sz w:val="18"/>
        </w:rPr>
        <w:t> </w:t>
      </w:r>
      <w:r>
        <w:rPr>
          <w:sz w:val="18"/>
        </w:rPr>
        <w:t>A.S.,</w:t>
      </w:r>
      <w:r>
        <w:rPr>
          <w:spacing w:val="-21"/>
          <w:sz w:val="18"/>
        </w:rPr>
        <w:t> </w:t>
      </w:r>
      <w:r>
        <w:rPr>
          <w:sz w:val="18"/>
        </w:rPr>
        <w:t>Gupta,</w:t>
      </w:r>
      <w:r>
        <w:rPr>
          <w:spacing w:val="-21"/>
          <w:sz w:val="18"/>
        </w:rPr>
        <w:t> </w:t>
      </w:r>
      <w:r>
        <w:rPr>
          <w:sz w:val="18"/>
        </w:rPr>
        <w:t>M.</w:t>
      </w:r>
      <w:r>
        <w:rPr>
          <w:spacing w:val="-22"/>
          <w:sz w:val="18"/>
        </w:rPr>
        <w:t> </w:t>
      </w:r>
      <w:r>
        <w:rPr>
          <w:sz w:val="18"/>
        </w:rPr>
        <w:t>and</w:t>
      </w:r>
      <w:r>
        <w:rPr>
          <w:spacing w:val="-21"/>
          <w:sz w:val="18"/>
        </w:rPr>
        <w:t> </w:t>
      </w:r>
      <w:r>
        <w:rPr>
          <w:sz w:val="18"/>
        </w:rPr>
        <w:t>Singh,</w:t>
      </w:r>
      <w:r>
        <w:rPr>
          <w:spacing w:val="-21"/>
          <w:sz w:val="18"/>
        </w:rPr>
        <w:t> </w:t>
      </w:r>
      <w:r>
        <w:rPr>
          <w:sz w:val="18"/>
        </w:rPr>
        <w:t>A.</w:t>
      </w:r>
      <w:r>
        <w:rPr>
          <w:spacing w:val="-21"/>
          <w:sz w:val="18"/>
        </w:rPr>
        <w:t> </w:t>
      </w:r>
      <w:r>
        <w:rPr>
          <w:sz w:val="18"/>
        </w:rPr>
        <w:t>(2015)</w:t>
      </w:r>
      <w:r>
        <w:rPr>
          <w:spacing w:val="-21"/>
          <w:sz w:val="18"/>
        </w:rPr>
        <w:t> </w:t>
      </w:r>
      <w:r>
        <w:rPr>
          <w:sz w:val="18"/>
        </w:rPr>
        <w:t>Comparison</w:t>
      </w:r>
      <w:r>
        <w:rPr>
          <w:spacing w:val="-22"/>
          <w:sz w:val="18"/>
        </w:rPr>
        <w:t> </w:t>
      </w:r>
      <w:r>
        <w:rPr>
          <w:sz w:val="18"/>
        </w:rPr>
        <w:t>of</w:t>
      </w:r>
      <w:r>
        <w:rPr>
          <w:spacing w:val="-20"/>
          <w:sz w:val="18"/>
        </w:rPr>
        <w:t> </w:t>
      </w:r>
      <w:r>
        <w:rPr>
          <w:sz w:val="18"/>
        </w:rPr>
        <w:t>the</w:t>
      </w:r>
      <w:r>
        <w:rPr>
          <w:spacing w:val="-22"/>
          <w:sz w:val="18"/>
        </w:rPr>
        <w:t> </w:t>
      </w:r>
      <w:r>
        <w:rPr>
          <w:sz w:val="18"/>
        </w:rPr>
        <w:t>Effect</w:t>
      </w:r>
      <w:r>
        <w:rPr>
          <w:spacing w:val="-21"/>
          <w:sz w:val="18"/>
        </w:rPr>
        <w:t> </w:t>
      </w:r>
      <w:r>
        <w:rPr>
          <w:sz w:val="18"/>
        </w:rPr>
        <w:t>of</w:t>
      </w:r>
      <w:r>
        <w:rPr>
          <w:spacing w:val="-21"/>
          <w:sz w:val="18"/>
        </w:rPr>
        <w:t> </w:t>
      </w:r>
      <w:r>
        <w:rPr>
          <w:sz w:val="18"/>
        </w:rPr>
        <w:t>Intrathecal Buprenorphine</w:t>
      </w:r>
      <w:r>
        <w:rPr>
          <w:spacing w:val="-20"/>
          <w:sz w:val="18"/>
        </w:rPr>
        <w:t> </w:t>
      </w:r>
      <w:r>
        <w:rPr>
          <w:sz w:val="18"/>
        </w:rPr>
        <w:t>vs.</w:t>
      </w:r>
      <w:r>
        <w:rPr>
          <w:spacing w:val="-19"/>
          <w:sz w:val="18"/>
        </w:rPr>
        <w:t> </w:t>
      </w:r>
      <w:r>
        <w:rPr>
          <w:sz w:val="18"/>
        </w:rPr>
        <w:t>Clonidine</w:t>
      </w:r>
      <w:r>
        <w:rPr>
          <w:spacing w:val="-20"/>
          <w:sz w:val="18"/>
        </w:rPr>
        <w:t> </w:t>
      </w:r>
      <w:r>
        <w:rPr>
          <w:sz w:val="18"/>
        </w:rPr>
        <w:t>as</w:t>
      </w:r>
      <w:r>
        <w:rPr>
          <w:spacing w:val="-20"/>
          <w:sz w:val="18"/>
        </w:rPr>
        <w:t> </w:t>
      </w:r>
      <w:r>
        <w:rPr>
          <w:sz w:val="18"/>
        </w:rPr>
        <w:t>an</w:t>
      </w:r>
      <w:r>
        <w:rPr>
          <w:spacing w:val="-20"/>
          <w:sz w:val="18"/>
        </w:rPr>
        <w:t> </w:t>
      </w:r>
      <w:r>
        <w:rPr>
          <w:sz w:val="18"/>
        </w:rPr>
        <w:t>Adjuvant</w:t>
      </w:r>
      <w:r>
        <w:rPr>
          <w:spacing w:val="-19"/>
          <w:sz w:val="18"/>
        </w:rPr>
        <w:t> </w:t>
      </w:r>
      <w:r>
        <w:rPr>
          <w:sz w:val="18"/>
        </w:rPr>
        <w:t>to</w:t>
      </w:r>
      <w:r>
        <w:rPr>
          <w:spacing w:val="-19"/>
          <w:sz w:val="18"/>
        </w:rPr>
        <w:t> </w:t>
      </w:r>
      <w:r>
        <w:rPr>
          <w:sz w:val="18"/>
        </w:rPr>
        <w:t>Hyperbaric</w:t>
      </w:r>
      <w:r>
        <w:rPr>
          <w:spacing w:val="-20"/>
          <w:sz w:val="18"/>
        </w:rPr>
        <w:t> </w:t>
      </w:r>
      <w:r>
        <w:rPr>
          <w:sz w:val="18"/>
        </w:rPr>
        <w:t>Bupivacaine</w:t>
      </w:r>
      <w:r>
        <w:rPr>
          <w:spacing w:val="-19"/>
          <w:sz w:val="18"/>
        </w:rPr>
        <w:t> </w:t>
      </w:r>
      <w:r>
        <w:rPr>
          <w:sz w:val="18"/>
        </w:rPr>
        <w:t>on</w:t>
      </w:r>
      <w:r>
        <w:rPr>
          <w:spacing w:val="-20"/>
          <w:sz w:val="18"/>
        </w:rPr>
        <w:t> </w:t>
      </w:r>
      <w:r>
        <w:rPr>
          <w:sz w:val="18"/>
        </w:rPr>
        <w:t>Sub- arachnoid Block Characteristics. </w:t>
      </w:r>
      <w:r>
        <w:rPr>
          <w:i/>
          <w:sz w:val="19"/>
        </w:rPr>
        <w:t>Journal on Recent Advances in Pain</w:t>
      </w:r>
      <w:r>
        <w:rPr>
          <w:sz w:val="18"/>
        </w:rPr>
        <w:t>, </w:t>
      </w:r>
      <w:r>
        <w:rPr>
          <w:b/>
          <w:spacing w:val="2"/>
          <w:sz w:val="18"/>
        </w:rPr>
        <w:t>1</w:t>
      </w:r>
      <w:r>
        <w:rPr>
          <w:spacing w:val="2"/>
          <w:sz w:val="18"/>
        </w:rPr>
        <w:t>, </w:t>
      </w:r>
      <w:r>
        <w:rPr>
          <w:sz w:val="18"/>
        </w:rPr>
        <w:t>67-72.</w:t>
      </w:r>
      <w:r>
        <w:rPr>
          <w:color w:val="0000FF"/>
          <w:sz w:val="18"/>
          <w:u w:val="single" w:color="0000FF"/>
        </w:rPr>
        <w:t> </w:t>
      </w:r>
      <w:hyperlink r:id="rId25">
        <w:r>
          <w:rPr>
            <w:color w:val="0000FF"/>
            <w:sz w:val="18"/>
            <w:u w:val="single" w:color="0000FF"/>
          </w:rPr>
          <w:t>https://doi.org/10.5005/jp-journals-10046-0014</w:t>
        </w:r>
      </w:hyperlink>
    </w:p>
    <w:p>
      <w:pPr>
        <w:pStyle w:val="ListParagraph"/>
        <w:numPr>
          <w:ilvl w:val="0"/>
          <w:numId w:val="4"/>
        </w:numPr>
        <w:tabs>
          <w:tab w:pos="3533" w:val="left" w:leader="none"/>
        </w:tabs>
        <w:spacing w:line="242" w:lineRule="auto" w:before="76" w:after="0"/>
        <w:ind w:left="3532" w:right="111" w:hanging="420"/>
        <w:jc w:val="both"/>
        <w:rPr>
          <w:sz w:val="18"/>
        </w:rPr>
      </w:pPr>
      <w:bookmarkStart w:name="_bookmark16" w:id="48"/>
      <w:bookmarkEnd w:id="48"/>
      <w:r>
        <w:rPr/>
      </w:r>
      <w:bookmarkStart w:name="_bookmark16" w:id="49"/>
      <w:bookmarkEnd w:id="49"/>
      <w:r>
        <w:rPr>
          <w:sz w:val="18"/>
        </w:rPr>
        <w:t>Va</w:t>
      </w:r>
      <w:r>
        <w:rPr>
          <w:sz w:val="18"/>
        </w:rPr>
        <w:t>n</w:t>
      </w:r>
      <w:r>
        <w:rPr>
          <w:spacing w:val="-21"/>
          <w:sz w:val="18"/>
        </w:rPr>
        <w:t> </w:t>
      </w:r>
      <w:r>
        <w:rPr>
          <w:sz w:val="18"/>
        </w:rPr>
        <w:t>Tuijl,</w:t>
      </w:r>
      <w:r>
        <w:rPr>
          <w:spacing w:val="-21"/>
          <w:sz w:val="18"/>
        </w:rPr>
        <w:t> </w:t>
      </w:r>
      <w:r>
        <w:rPr>
          <w:sz w:val="18"/>
        </w:rPr>
        <w:t>I.,</w:t>
      </w:r>
      <w:r>
        <w:rPr>
          <w:spacing w:val="-21"/>
          <w:sz w:val="18"/>
        </w:rPr>
        <w:t> </w:t>
      </w:r>
      <w:r>
        <w:rPr>
          <w:sz w:val="18"/>
        </w:rPr>
        <w:t>Giezeman,</w:t>
      </w:r>
      <w:r>
        <w:rPr>
          <w:spacing w:val="-20"/>
          <w:sz w:val="18"/>
        </w:rPr>
        <w:t> </w:t>
      </w:r>
      <w:r>
        <w:rPr>
          <w:sz w:val="18"/>
        </w:rPr>
        <w:t>M.J.,</w:t>
      </w:r>
      <w:r>
        <w:rPr>
          <w:spacing w:val="-21"/>
          <w:sz w:val="18"/>
        </w:rPr>
        <w:t> </w:t>
      </w:r>
      <w:r>
        <w:rPr>
          <w:sz w:val="18"/>
        </w:rPr>
        <w:t>Braithwaite</w:t>
      </w:r>
      <w:r>
        <w:rPr>
          <w:spacing w:val="-20"/>
          <w:sz w:val="18"/>
        </w:rPr>
        <w:t> </w:t>
      </w:r>
      <w:r>
        <w:rPr>
          <w:sz w:val="18"/>
        </w:rPr>
        <w:t>ite,</w:t>
      </w:r>
      <w:r>
        <w:rPr>
          <w:spacing w:val="-21"/>
          <w:sz w:val="18"/>
        </w:rPr>
        <w:t> </w:t>
      </w:r>
      <w:r>
        <w:rPr>
          <w:sz w:val="18"/>
        </w:rPr>
        <w:t>S.A.,</w:t>
      </w:r>
      <w:r>
        <w:rPr>
          <w:spacing w:val="-21"/>
          <w:sz w:val="18"/>
        </w:rPr>
        <w:t> </w:t>
      </w:r>
      <w:r>
        <w:rPr>
          <w:sz w:val="18"/>
        </w:rPr>
        <w:t>Hennis,</w:t>
      </w:r>
      <w:r>
        <w:rPr>
          <w:spacing w:val="-21"/>
          <w:sz w:val="18"/>
        </w:rPr>
        <w:t> </w:t>
      </w:r>
      <w:r>
        <w:rPr>
          <w:sz w:val="18"/>
        </w:rPr>
        <w:t>P.J.,</w:t>
      </w:r>
      <w:r>
        <w:rPr>
          <w:spacing w:val="-20"/>
          <w:sz w:val="18"/>
        </w:rPr>
        <w:t> </w:t>
      </w:r>
      <w:r>
        <w:rPr>
          <w:sz w:val="18"/>
        </w:rPr>
        <w:t>Kalkman,</w:t>
      </w:r>
      <w:r>
        <w:rPr>
          <w:spacing w:val="-21"/>
          <w:sz w:val="18"/>
        </w:rPr>
        <w:t> </w:t>
      </w:r>
      <w:r>
        <w:rPr>
          <w:sz w:val="18"/>
        </w:rPr>
        <w:t>C.J.</w:t>
      </w:r>
      <w:r>
        <w:rPr>
          <w:spacing w:val="-21"/>
          <w:sz w:val="18"/>
        </w:rPr>
        <w:t> </w:t>
      </w:r>
      <w:r>
        <w:rPr>
          <w:sz w:val="18"/>
        </w:rPr>
        <w:t>and van</w:t>
      </w:r>
      <w:r>
        <w:rPr>
          <w:spacing w:val="-11"/>
          <w:sz w:val="18"/>
        </w:rPr>
        <w:t> </w:t>
      </w:r>
      <w:r>
        <w:rPr>
          <w:sz w:val="18"/>
        </w:rPr>
        <w:t>Klei,</w:t>
      </w:r>
      <w:r>
        <w:rPr>
          <w:spacing w:val="-11"/>
          <w:sz w:val="18"/>
        </w:rPr>
        <w:t> </w:t>
      </w:r>
      <w:r>
        <w:rPr>
          <w:sz w:val="18"/>
        </w:rPr>
        <w:t>W.A.</w:t>
      </w:r>
      <w:r>
        <w:rPr>
          <w:spacing w:val="-10"/>
          <w:sz w:val="18"/>
        </w:rPr>
        <w:t> </w:t>
      </w:r>
      <w:r>
        <w:rPr>
          <w:sz w:val="18"/>
        </w:rPr>
        <w:t>(2008)</w:t>
      </w:r>
      <w:r>
        <w:rPr>
          <w:spacing w:val="-11"/>
          <w:sz w:val="18"/>
        </w:rPr>
        <w:t> </w:t>
      </w:r>
      <w:r>
        <w:rPr>
          <w:sz w:val="18"/>
        </w:rPr>
        <w:t>Intrathecal</w:t>
      </w:r>
      <w:r>
        <w:rPr>
          <w:spacing w:val="-10"/>
          <w:sz w:val="18"/>
        </w:rPr>
        <w:t> </w:t>
      </w:r>
      <w:r>
        <w:rPr>
          <w:sz w:val="18"/>
        </w:rPr>
        <w:t>Low-Dose</w:t>
      </w:r>
      <w:r>
        <w:rPr>
          <w:spacing w:val="-10"/>
          <w:sz w:val="18"/>
        </w:rPr>
        <w:t> </w:t>
      </w:r>
      <w:r>
        <w:rPr>
          <w:sz w:val="18"/>
        </w:rPr>
        <w:t>Hyperbaric</w:t>
      </w:r>
      <w:r>
        <w:rPr>
          <w:spacing w:val="-11"/>
          <w:sz w:val="18"/>
        </w:rPr>
        <w:t> </w:t>
      </w:r>
      <w:r>
        <w:rPr>
          <w:sz w:val="18"/>
        </w:rPr>
        <w:t>Bupivacaine-Clonidine Combination</w:t>
      </w:r>
      <w:r>
        <w:rPr>
          <w:spacing w:val="-16"/>
          <w:sz w:val="18"/>
        </w:rPr>
        <w:t> </w:t>
      </w:r>
      <w:r>
        <w:rPr>
          <w:sz w:val="18"/>
        </w:rPr>
        <w:t>in</w:t>
      </w:r>
      <w:r>
        <w:rPr>
          <w:spacing w:val="-14"/>
          <w:sz w:val="18"/>
        </w:rPr>
        <w:t> </w:t>
      </w:r>
      <w:r>
        <w:rPr>
          <w:sz w:val="18"/>
        </w:rPr>
        <w:t>Outpatient</w:t>
      </w:r>
      <w:r>
        <w:rPr>
          <w:spacing w:val="-15"/>
          <w:sz w:val="18"/>
        </w:rPr>
        <w:t> </w:t>
      </w:r>
      <w:r>
        <w:rPr>
          <w:sz w:val="18"/>
        </w:rPr>
        <w:t>Knee</w:t>
      </w:r>
      <w:r>
        <w:rPr>
          <w:spacing w:val="-14"/>
          <w:sz w:val="18"/>
        </w:rPr>
        <w:t> </w:t>
      </w:r>
      <w:r>
        <w:rPr>
          <w:sz w:val="18"/>
        </w:rPr>
        <w:t>Arthroscopy:</w:t>
      </w:r>
      <w:r>
        <w:rPr>
          <w:spacing w:val="-14"/>
          <w:sz w:val="18"/>
        </w:rPr>
        <w:t> </w:t>
      </w:r>
      <w:r>
        <w:rPr>
          <w:sz w:val="18"/>
        </w:rPr>
        <w:t>A</w:t>
      </w:r>
      <w:r>
        <w:rPr>
          <w:spacing w:val="-14"/>
          <w:sz w:val="18"/>
        </w:rPr>
        <w:t> </w:t>
      </w:r>
      <w:r>
        <w:rPr>
          <w:sz w:val="18"/>
        </w:rPr>
        <w:t>Randomized</w:t>
      </w:r>
      <w:r>
        <w:rPr>
          <w:spacing w:val="-16"/>
          <w:sz w:val="18"/>
        </w:rPr>
        <w:t> </w:t>
      </w:r>
      <w:r>
        <w:rPr>
          <w:sz w:val="18"/>
        </w:rPr>
        <w:t>Controlled</w:t>
      </w:r>
      <w:r>
        <w:rPr>
          <w:spacing w:val="-15"/>
          <w:sz w:val="18"/>
        </w:rPr>
        <w:t> </w:t>
      </w:r>
      <w:r>
        <w:rPr>
          <w:sz w:val="18"/>
        </w:rPr>
        <w:t>Trial. </w:t>
      </w:r>
      <w:r>
        <w:rPr>
          <w:i/>
          <w:sz w:val="19"/>
        </w:rPr>
        <w:t>Acta Anaesthesiologica Scandinavica</w:t>
      </w:r>
      <w:r>
        <w:rPr>
          <w:sz w:val="18"/>
        </w:rPr>
        <w:t>, </w:t>
      </w:r>
      <w:r>
        <w:rPr>
          <w:b/>
          <w:spacing w:val="3"/>
          <w:sz w:val="18"/>
        </w:rPr>
        <w:t>52</w:t>
      </w:r>
      <w:r>
        <w:rPr>
          <w:spacing w:val="3"/>
          <w:sz w:val="18"/>
        </w:rPr>
        <w:t>,</w:t>
      </w:r>
      <w:r>
        <w:rPr>
          <w:spacing w:val="-22"/>
          <w:sz w:val="18"/>
        </w:rPr>
        <w:t> </w:t>
      </w:r>
      <w:r>
        <w:rPr>
          <w:sz w:val="18"/>
        </w:rPr>
        <w:t>343-349.</w:t>
      </w:r>
    </w:p>
    <w:p>
      <w:pPr>
        <w:spacing w:line="239" w:lineRule="exact" w:before="0"/>
        <w:ind w:left="3532" w:right="0" w:firstLine="0"/>
        <w:jc w:val="left"/>
        <w:rPr>
          <w:sz w:val="18"/>
        </w:rPr>
      </w:pPr>
      <w:hyperlink r:id="rId26">
        <w:r>
          <w:rPr>
            <w:color w:val="0000FF"/>
            <w:sz w:val="18"/>
            <w:u w:val="single" w:color="0000FF"/>
          </w:rPr>
          <w:t>https://doi.org/10.1111/j.1399-6576.2007.01574.x</w:t>
        </w:r>
      </w:hyperlink>
    </w:p>
    <w:p>
      <w:pPr>
        <w:pStyle w:val="ListParagraph"/>
        <w:numPr>
          <w:ilvl w:val="0"/>
          <w:numId w:val="4"/>
        </w:numPr>
        <w:tabs>
          <w:tab w:pos="3532" w:val="left" w:leader="none"/>
          <w:tab w:pos="3533" w:val="left" w:leader="none"/>
        </w:tabs>
        <w:spacing w:line="242" w:lineRule="auto" w:before="76" w:after="0"/>
        <w:ind w:left="3532" w:right="109" w:hanging="420"/>
        <w:jc w:val="left"/>
        <w:rPr>
          <w:sz w:val="18"/>
        </w:rPr>
      </w:pPr>
      <w:bookmarkStart w:name="_bookmark17" w:id="50"/>
      <w:bookmarkEnd w:id="50"/>
      <w:r>
        <w:rPr/>
      </w:r>
      <w:bookmarkStart w:name="_bookmark17" w:id="51"/>
      <w:bookmarkEnd w:id="51"/>
      <w:r>
        <w:rPr>
          <w:sz w:val="18"/>
        </w:rPr>
        <w:t>v</w:t>
      </w:r>
      <w:r>
        <w:rPr>
          <w:sz w:val="18"/>
        </w:rPr>
        <w:t>an</w:t>
      </w:r>
      <w:r>
        <w:rPr>
          <w:spacing w:val="-15"/>
          <w:sz w:val="18"/>
        </w:rPr>
        <w:t> </w:t>
      </w:r>
      <w:r>
        <w:rPr>
          <w:sz w:val="18"/>
        </w:rPr>
        <w:t>Tuijl,</w:t>
      </w:r>
      <w:r>
        <w:rPr>
          <w:spacing w:val="-14"/>
          <w:sz w:val="18"/>
        </w:rPr>
        <w:t> </w:t>
      </w:r>
      <w:r>
        <w:rPr>
          <w:sz w:val="18"/>
        </w:rPr>
        <w:t>I.,</w:t>
      </w:r>
      <w:r>
        <w:rPr>
          <w:spacing w:val="-14"/>
          <w:sz w:val="18"/>
        </w:rPr>
        <w:t> </w:t>
      </w:r>
      <w:r>
        <w:rPr>
          <w:sz w:val="18"/>
        </w:rPr>
        <w:t>van</w:t>
      </w:r>
      <w:r>
        <w:rPr>
          <w:spacing w:val="-14"/>
          <w:sz w:val="18"/>
        </w:rPr>
        <w:t> </w:t>
      </w:r>
      <w:r>
        <w:rPr>
          <w:sz w:val="18"/>
        </w:rPr>
        <w:t>Klei,</w:t>
      </w:r>
      <w:r>
        <w:rPr>
          <w:spacing w:val="-14"/>
          <w:sz w:val="18"/>
        </w:rPr>
        <w:t> </w:t>
      </w:r>
      <w:r>
        <w:rPr>
          <w:sz w:val="18"/>
        </w:rPr>
        <w:t>W.A.,</w:t>
      </w:r>
      <w:r>
        <w:rPr>
          <w:spacing w:val="-14"/>
          <w:sz w:val="18"/>
        </w:rPr>
        <w:t> </w:t>
      </w:r>
      <w:r>
        <w:rPr>
          <w:sz w:val="18"/>
        </w:rPr>
        <w:t>van</w:t>
      </w:r>
      <w:r>
        <w:rPr>
          <w:spacing w:val="-16"/>
          <w:sz w:val="18"/>
        </w:rPr>
        <w:t> </w:t>
      </w:r>
      <w:r>
        <w:rPr>
          <w:sz w:val="18"/>
        </w:rPr>
        <w:t>der</w:t>
      </w:r>
      <w:r>
        <w:rPr>
          <w:spacing w:val="-14"/>
          <w:sz w:val="18"/>
        </w:rPr>
        <w:t> </w:t>
      </w:r>
      <w:r>
        <w:rPr>
          <w:sz w:val="18"/>
        </w:rPr>
        <w:t>Werff,</w:t>
      </w:r>
      <w:r>
        <w:rPr>
          <w:spacing w:val="-14"/>
          <w:sz w:val="18"/>
        </w:rPr>
        <w:t> </w:t>
      </w:r>
      <w:r>
        <w:rPr>
          <w:sz w:val="18"/>
        </w:rPr>
        <w:t>D.B.</w:t>
      </w:r>
      <w:r>
        <w:rPr>
          <w:spacing w:val="-14"/>
          <w:sz w:val="18"/>
        </w:rPr>
        <w:t> </w:t>
      </w:r>
      <w:r>
        <w:rPr>
          <w:sz w:val="18"/>
        </w:rPr>
        <w:t>and</w:t>
      </w:r>
      <w:r>
        <w:rPr>
          <w:spacing w:val="-15"/>
          <w:sz w:val="18"/>
        </w:rPr>
        <w:t> </w:t>
      </w:r>
      <w:r>
        <w:rPr>
          <w:sz w:val="18"/>
        </w:rPr>
        <w:t>Kalkman,</w:t>
      </w:r>
      <w:r>
        <w:rPr>
          <w:spacing w:val="-16"/>
          <w:sz w:val="18"/>
        </w:rPr>
        <w:t> </w:t>
      </w:r>
      <w:r>
        <w:rPr>
          <w:sz w:val="18"/>
        </w:rPr>
        <w:t>C.J.</w:t>
      </w:r>
      <w:r>
        <w:rPr>
          <w:spacing w:val="-14"/>
          <w:sz w:val="18"/>
        </w:rPr>
        <w:t> </w:t>
      </w:r>
      <w:r>
        <w:rPr>
          <w:sz w:val="18"/>
        </w:rPr>
        <w:t>(2006)</w:t>
      </w:r>
      <w:r>
        <w:rPr>
          <w:spacing w:val="-14"/>
          <w:sz w:val="18"/>
        </w:rPr>
        <w:t> </w:t>
      </w:r>
      <w:r>
        <w:rPr>
          <w:sz w:val="18"/>
        </w:rPr>
        <w:t>The</w:t>
      </w:r>
      <w:r>
        <w:rPr>
          <w:spacing w:val="-14"/>
          <w:sz w:val="18"/>
        </w:rPr>
        <w:t> </w:t>
      </w:r>
      <w:r>
        <w:rPr>
          <w:sz w:val="18"/>
        </w:rPr>
        <w:t>Ef- fect</w:t>
      </w:r>
      <w:r>
        <w:rPr>
          <w:spacing w:val="-16"/>
          <w:sz w:val="18"/>
        </w:rPr>
        <w:t> </w:t>
      </w:r>
      <w:r>
        <w:rPr>
          <w:sz w:val="18"/>
        </w:rPr>
        <w:t>of</w:t>
      </w:r>
      <w:r>
        <w:rPr>
          <w:spacing w:val="-15"/>
          <w:sz w:val="18"/>
        </w:rPr>
        <w:t> </w:t>
      </w:r>
      <w:r>
        <w:rPr>
          <w:sz w:val="18"/>
        </w:rPr>
        <w:t>the</w:t>
      </w:r>
      <w:r>
        <w:rPr>
          <w:spacing w:val="-14"/>
          <w:sz w:val="18"/>
        </w:rPr>
        <w:t> </w:t>
      </w:r>
      <w:r>
        <w:rPr>
          <w:sz w:val="18"/>
        </w:rPr>
        <w:t>Addition</w:t>
      </w:r>
      <w:r>
        <w:rPr>
          <w:spacing w:val="-15"/>
          <w:sz w:val="18"/>
        </w:rPr>
        <w:t> </w:t>
      </w:r>
      <w:r>
        <w:rPr>
          <w:sz w:val="18"/>
        </w:rPr>
        <w:t>of</w:t>
      </w:r>
      <w:r>
        <w:rPr>
          <w:spacing w:val="-15"/>
          <w:sz w:val="18"/>
        </w:rPr>
        <w:t> </w:t>
      </w:r>
      <w:r>
        <w:rPr>
          <w:sz w:val="18"/>
        </w:rPr>
        <w:t>Intrathecal</w:t>
      </w:r>
      <w:r>
        <w:rPr>
          <w:spacing w:val="-14"/>
          <w:sz w:val="18"/>
        </w:rPr>
        <w:t> </w:t>
      </w:r>
      <w:r>
        <w:rPr>
          <w:sz w:val="18"/>
        </w:rPr>
        <w:t>Clonidine</w:t>
      </w:r>
      <w:r>
        <w:rPr>
          <w:spacing w:val="-14"/>
          <w:sz w:val="18"/>
        </w:rPr>
        <w:t> </w:t>
      </w:r>
      <w:r>
        <w:rPr>
          <w:sz w:val="18"/>
        </w:rPr>
        <w:t>to</w:t>
      </w:r>
      <w:r>
        <w:rPr>
          <w:spacing w:val="-15"/>
          <w:sz w:val="18"/>
        </w:rPr>
        <w:t> </w:t>
      </w:r>
      <w:r>
        <w:rPr>
          <w:sz w:val="18"/>
        </w:rPr>
        <w:t>Hyperbaric</w:t>
      </w:r>
      <w:r>
        <w:rPr>
          <w:spacing w:val="-15"/>
          <w:sz w:val="18"/>
        </w:rPr>
        <w:t> </w:t>
      </w:r>
      <w:r>
        <w:rPr>
          <w:sz w:val="18"/>
        </w:rPr>
        <w:t>Bupivacaine</w:t>
      </w:r>
      <w:r>
        <w:rPr>
          <w:spacing w:val="-15"/>
          <w:sz w:val="18"/>
        </w:rPr>
        <w:t> </w:t>
      </w:r>
      <w:r>
        <w:rPr>
          <w:sz w:val="18"/>
        </w:rPr>
        <w:t>on</w:t>
      </w:r>
      <w:r>
        <w:rPr>
          <w:spacing w:val="-15"/>
          <w:sz w:val="18"/>
        </w:rPr>
        <w:t> </w:t>
      </w:r>
      <w:r>
        <w:rPr>
          <w:sz w:val="18"/>
        </w:rPr>
        <w:t>Post- </w:t>
      </w:r>
      <w:r>
        <w:rPr>
          <w:w w:val="95"/>
          <w:sz w:val="18"/>
        </w:rPr>
        <w:t>operative</w:t>
      </w:r>
      <w:r>
        <w:rPr>
          <w:spacing w:val="-18"/>
          <w:w w:val="95"/>
          <w:sz w:val="18"/>
        </w:rPr>
        <w:t> </w:t>
      </w:r>
      <w:r>
        <w:rPr>
          <w:w w:val="95"/>
          <w:sz w:val="18"/>
        </w:rPr>
        <w:t>Pain</w:t>
      </w:r>
      <w:r>
        <w:rPr>
          <w:spacing w:val="-16"/>
          <w:w w:val="95"/>
          <w:sz w:val="18"/>
        </w:rPr>
        <w:t> </w:t>
      </w:r>
      <w:r>
        <w:rPr>
          <w:w w:val="95"/>
          <w:sz w:val="18"/>
        </w:rPr>
        <w:t>and</w:t>
      </w:r>
      <w:r>
        <w:rPr>
          <w:spacing w:val="-17"/>
          <w:w w:val="95"/>
          <w:sz w:val="18"/>
        </w:rPr>
        <w:t> </w:t>
      </w:r>
      <w:r>
        <w:rPr>
          <w:w w:val="95"/>
          <w:sz w:val="18"/>
        </w:rPr>
        <w:t>Morphine</w:t>
      </w:r>
      <w:r>
        <w:rPr>
          <w:spacing w:val="-17"/>
          <w:w w:val="95"/>
          <w:sz w:val="18"/>
        </w:rPr>
        <w:t> </w:t>
      </w:r>
      <w:r>
        <w:rPr>
          <w:w w:val="95"/>
          <w:sz w:val="18"/>
        </w:rPr>
        <w:t>Requirements</w:t>
      </w:r>
      <w:r>
        <w:rPr>
          <w:spacing w:val="-16"/>
          <w:w w:val="95"/>
          <w:sz w:val="18"/>
        </w:rPr>
        <w:t> </w:t>
      </w:r>
      <w:r>
        <w:rPr>
          <w:w w:val="95"/>
          <w:sz w:val="18"/>
        </w:rPr>
        <w:t>after</w:t>
      </w:r>
      <w:r>
        <w:rPr>
          <w:spacing w:val="-17"/>
          <w:w w:val="95"/>
          <w:sz w:val="18"/>
        </w:rPr>
        <w:t> </w:t>
      </w:r>
      <w:r>
        <w:rPr>
          <w:w w:val="95"/>
          <w:sz w:val="18"/>
        </w:rPr>
        <w:t>Caesarean</w:t>
      </w:r>
      <w:r>
        <w:rPr>
          <w:spacing w:val="-16"/>
          <w:w w:val="95"/>
          <w:sz w:val="18"/>
        </w:rPr>
        <w:t> </w:t>
      </w:r>
      <w:r>
        <w:rPr>
          <w:w w:val="95"/>
          <w:sz w:val="18"/>
        </w:rPr>
        <w:t>Section:</w:t>
      </w:r>
      <w:r>
        <w:rPr>
          <w:spacing w:val="-16"/>
          <w:w w:val="95"/>
          <w:sz w:val="18"/>
        </w:rPr>
        <w:t> </w:t>
      </w:r>
      <w:r>
        <w:rPr>
          <w:w w:val="95"/>
          <w:sz w:val="18"/>
        </w:rPr>
        <w:t>A</w:t>
      </w:r>
      <w:r>
        <w:rPr>
          <w:spacing w:val="-18"/>
          <w:w w:val="95"/>
          <w:sz w:val="18"/>
        </w:rPr>
        <w:t> </w:t>
      </w:r>
      <w:r>
        <w:rPr>
          <w:w w:val="95"/>
          <w:sz w:val="18"/>
        </w:rPr>
        <w:t>Randomized </w:t>
      </w:r>
      <w:r>
        <w:rPr>
          <w:sz w:val="18"/>
        </w:rPr>
        <w:t>Controlled Trial. </w:t>
      </w:r>
      <w:r>
        <w:rPr>
          <w:i/>
          <w:sz w:val="19"/>
        </w:rPr>
        <w:t>British Journal of Anaesthesia</w:t>
      </w:r>
      <w:r>
        <w:rPr>
          <w:sz w:val="18"/>
        </w:rPr>
        <w:t>, </w:t>
      </w:r>
      <w:r>
        <w:rPr>
          <w:b/>
          <w:spacing w:val="3"/>
          <w:sz w:val="18"/>
        </w:rPr>
        <w:t>97</w:t>
      </w:r>
      <w:r>
        <w:rPr>
          <w:spacing w:val="3"/>
          <w:sz w:val="18"/>
        </w:rPr>
        <w:t>, </w:t>
      </w:r>
      <w:r>
        <w:rPr>
          <w:sz w:val="18"/>
        </w:rPr>
        <w:t>365-370.</w:t>
      </w:r>
      <w:r>
        <w:rPr>
          <w:color w:val="0000FF"/>
          <w:sz w:val="18"/>
          <w:u w:val="single" w:color="0000FF"/>
        </w:rPr>
        <w:t> </w:t>
      </w:r>
      <w:hyperlink r:id="rId27">
        <w:r>
          <w:rPr>
            <w:color w:val="0000FF"/>
            <w:sz w:val="18"/>
            <w:u w:val="single" w:color="0000FF"/>
          </w:rPr>
          <w:t>https://doi.org/10.1093/bja/ael182</w:t>
        </w:r>
      </w:hyperlink>
    </w:p>
    <w:p>
      <w:pPr>
        <w:pStyle w:val="ListParagraph"/>
        <w:numPr>
          <w:ilvl w:val="0"/>
          <w:numId w:val="4"/>
        </w:numPr>
        <w:tabs>
          <w:tab w:pos="3532" w:val="left" w:leader="none"/>
          <w:tab w:pos="3533" w:val="left" w:leader="none"/>
        </w:tabs>
        <w:spacing w:line="240" w:lineRule="auto" w:before="71" w:after="0"/>
        <w:ind w:left="3532" w:right="108" w:hanging="420"/>
        <w:jc w:val="left"/>
        <w:rPr>
          <w:sz w:val="18"/>
        </w:rPr>
      </w:pPr>
      <w:bookmarkStart w:name="_bookmark18" w:id="52"/>
      <w:bookmarkEnd w:id="52"/>
      <w:r>
        <w:rPr/>
      </w:r>
      <w:bookmarkStart w:name="_bookmark18" w:id="53"/>
      <w:bookmarkEnd w:id="53"/>
      <w:r>
        <w:rPr>
          <w:w w:val="95"/>
          <w:sz w:val="18"/>
        </w:rPr>
        <w:t>S</w:t>
      </w:r>
      <w:r>
        <w:rPr>
          <w:w w:val="95"/>
          <w:sz w:val="18"/>
        </w:rPr>
        <w:t>trebel, S., Gurzeler, J.A., Schneider, M.C., Aeschbach, A. and Kindler, C.H. (2004) Small-Dose Intrathecal Clonidine and Isobaric Bupivacaine for Orthopaedic Sur- </w:t>
      </w:r>
      <w:r>
        <w:rPr>
          <w:sz w:val="18"/>
        </w:rPr>
        <w:t>gery: A Dose Response Study. </w:t>
      </w:r>
      <w:r>
        <w:rPr>
          <w:i/>
          <w:sz w:val="19"/>
        </w:rPr>
        <w:t>Anesthesia &amp; Analgesia</w:t>
      </w:r>
      <w:r>
        <w:rPr>
          <w:sz w:val="18"/>
        </w:rPr>
        <w:t>, </w:t>
      </w:r>
      <w:r>
        <w:rPr>
          <w:b/>
          <w:spacing w:val="2"/>
          <w:sz w:val="18"/>
        </w:rPr>
        <w:t>99</w:t>
      </w:r>
      <w:r>
        <w:rPr>
          <w:spacing w:val="2"/>
          <w:sz w:val="18"/>
        </w:rPr>
        <w:t>, </w:t>
      </w:r>
      <w:r>
        <w:rPr>
          <w:sz w:val="18"/>
        </w:rPr>
        <w:t>1231-1238.</w:t>
      </w:r>
      <w:hyperlink r:id="rId28">
        <w:r>
          <w:rPr>
            <w:color w:val="0000FF"/>
            <w:sz w:val="18"/>
            <w:u w:val="single" w:color="0000FF"/>
          </w:rPr>
          <w:t> https://doi.org/10.1213/01.ANE.0000133580.54026.65</w:t>
        </w:r>
      </w:hyperlink>
    </w:p>
    <w:p>
      <w:pPr>
        <w:pStyle w:val="ListParagraph"/>
        <w:numPr>
          <w:ilvl w:val="0"/>
          <w:numId w:val="4"/>
        </w:numPr>
        <w:tabs>
          <w:tab w:pos="3533" w:val="left" w:leader="none"/>
        </w:tabs>
        <w:spacing w:line="237" w:lineRule="auto" w:before="80" w:after="0"/>
        <w:ind w:left="3532" w:right="109" w:hanging="420"/>
        <w:jc w:val="both"/>
        <w:rPr>
          <w:sz w:val="18"/>
        </w:rPr>
      </w:pPr>
      <w:bookmarkStart w:name="_bookmark19" w:id="54"/>
      <w:bookmarkEnd w:id="54"/>
      <w:r>
        <w:rPr/>
      </w:r>
      <w:bookmarkStart w:name="_bookmark19" w:id="55"/>
      <w:bookmarkEnd w:id="55"/>
      <w:r>
        <w:rPr>
          <w:w w:val="95"/>
          <w:sz w:val="18"/>
        </w:rPr>
        <w:t>K</w:t>
      </w:r>
      <w:r>
        <w:rPr>
          <w:w w:val="95"/>
          <w:sz w:val="18"/>
        </w:rPr>
        <w:t>ayalha,</w:t>
      </w:r>
      <w:r>
        <w:rPr>
          <w:spacing w:val="-7"/>
          <w:w w:val="95"/>
          <w:sz w:val="18"/>
        </w:rPr>
        <w:t> </w:t>
      </w:r>
      <w:r>
        <w:rPr>
          <w:w w:val="95"/>
          <w:sz w:val="18"/>
        </w:rPr>
        <w:t>H.,</w:t>
      </w:r>
      <w:r>
        <w:rPr>
          <w:spacing w:val="-6"/>
          <w:w w:val="95"/>
          <w:sz w:val="18"/>
        </w:rPr>
        <w:t> </w:t>
      </w:r>
      <w:r>
        <w:rPr>
          <w:w w:val="95"/>
          <w:sz w:val="18"/>
        </w:rPr>
        <w:t>Mousavi,</w:t>
      </w:r>
      <w:r>
        <w:rPr>
          <w:spacing w:val="-7"/>
          <w:w w:val="95"/>
          <w:sz w:val="18"/>
        </w:rPr>
        <w:t> </w:t>
      </w:r>
      <w:r>
        <w:rPr>
          <w:w w:val="95"/>
          <w:sz w:val="18"/>
        </w:rPr>
        <w:t>Z.S.,</w:t>
      </w:r>
      <w:r>
        <w:rPr>
          <w:spacing w:val="-6"/>
          <w:w w:val="95"/>
          <w:sz w:val="18"/>
        </w:rPr>
        <w:t> </w:t>
      </w:r>
      <w:r>
        <w:rPr>
          <w:w w:val="95"/>
          <w:sz w:val="18"/>
        </w:rPr>
        <w:t>Barikkani,</w:t>
      </w:r>
      <w:r>
        <w:rPr>
          <w:spacing w:val="-6"/>
          <w:w w:val="95"/>
          <w:sz w:val="18"/>
        </w:rPr>
        <w:t> </w:t>
      </w:r>
      <w:r>
        <w:rPr>
          <w:w w:val="95"/>
          <w:sz w:val="18"/>
        </w:rPr>
        <w:t>A.,</w:t>
      </w:r>
      <w:r>
        <w:rPr>
          <w:spacing w:val="-7"/>
          <w:w w:val="95"/>
          <w:sz w:val="18"/>
        </w:rPr>
        <w:t> </w:t>
      </w:r>
      <w:r>
        <w:rPr>
          <w:w w:val="95"/>
          <w:sz w:val="18"/>
        </w:rPr>
        <w:t>Yaghoobi,</w:t>
      </w:r>
      <w:r>
        <w:rPr>
          <w:spacing w:val="-6"/>
          <w:w w:val="95"/>
          <w:sz w:val="18"/>
        </w:rPr>
        <w:t> </w:t>
      </w:r>
      <w:r>
        <w:rPr>
          <w:w w:val="95"/>
          <w:sz w:val="18"/>
        </w:rPr>
        <w:t>S.</w:t>
      </w:r>
      <w:r>
        <w:rPr>
          <w:spacing w:val="-7"/>
          <w:w w:val="95"/>
          <w:sz w:val="18"/>
        </w:rPr>
        <w:t> </w:t>
      </w:r>
      <w:r>
        <w:rPr>
          <w:w w:val="95"/>
          <w:sz w:val="18"/>
        </w:rPr>
        <w:t>and</w:t>
      </w:r>
      <w:r>
        <w:rPr>
          <w:spacing w:val="-8"/>
          <w:w w:val="95"/>
          <w:sz w:val="18"/>
        </w:rPr>
        <w:t> </w:t>
      </w:r>
      <w:r>
        <w:rPr>
          <w:w w:val="95"/>
          <w:sz w:val="18"/>
        </w:rPr>
        <w:t>Khezri,</w:t>
      </w:r>
      <w:r>
        <w:rPr>
          <w:spacing w:val="-6"/>
          <w:w w:val="95"/>
          <w:sz w:val="18"/>
        </w:rPr>
        <w:t> </w:t>
      </w:r>
      <w:r>
        <w:rPr>
          <w:w w:val="95"/>
          <w:sz w:val="18"/>
        </w:rPr>
        <w:t>M.B.</w:t>
      </w:r>
      <w:r>
        <w:rPr>
          <w:spacing w:val="-6"/>
          <w:w w:val="95"/>
          <w:sz w:val="18"/>
        </w:rPr>
        <w:t> </w:t>
      </w:r>
      <w:r>
        <w:rPr>
          <w:w w:val="95"/>
          <w:sz w:val="18"/>
        </w:rPr>
        <w:t>(2015)</w:t>
      </w:r>
      <w:r>
        <w:rPr>
          <w:spacing w:val="-8"/>
          <w:w w:val="95"/>
          <w:sz w:val="18"/>
        </w:rPr>
        <w:t> </w:t>
      </w:r>
      <w:r>
        <w:rPr>
          <w:w w:val="95"/>
          <w:sz w:val="18"/>
        </w:rPr>
        <w:t>The Effects of Itrathecal Neostigmine Added to Bupivacaine on a Postoperative Anal- gesic</w:t>
      </w:r>
      <w:r>
        <w:rPr>
          <w:spacing w:val="-8"/>
          <w:w w:val="95"/>
          <w:sz w:val="18"/>
        </w:rPr>
        <w:t> </w:t>
      </w:r>
      <w:r>
        <w:rPr>
          <w:w w:val="95"/>
          <w:sz w:val="18"/>
        </w:rPr>
        <w:t>Requirement</w:t>
      </w:r>
      <w:r>
        <w:rPr>
          <w:spacing w:val="-8"/>
          <w:w w:val="95"/>
          <w:sz w:val="18"/>
        </w:rPr>
        <w:t> </w:t>
      </w:r>
      <w:r>
        <w:rPr>
          <w:w w:val="95"/>
          <w:sz w:val="18"/>
        </w:rPr>
        <w:t>in</w:t>
      </w:r>
      <w:r>
        <w:rPr>
          <w:spacing w:val="-6"/>
          <w:w w:val="95"/>
          <w:sz w:val="18"/>
        </w:rPr>
        <w:t> </w:t>
      </w:r>
      <w:r>
        <w:rPr>
          <w:w w:val="95"/>
          <w:sz w:val="18"/>
        </w:rPr>
        <w:t>Patients</w:t>
      </w:r>
      <w:r>
        <w:rPr>
          <w:spacing w:val="-7"/>
          <w:w w:val="95"/>
          <w:sz w:val="18"/>
        </w:rPr>
        <w:t> </w:t>
      </w:r>
      <w:r>
        <w:rPr>
          <w:w w:val="95"/>
          <w:sz w:val="18"/>
        </w:rPr>
        <w:t>Undegoing</w:t>
      </w:r>
      <w:r>
        <w:rPr>
          <w:spacing w:val="-8"/>
          <w:w w:val="95"/>
          <w:sz w:val="18"/>
        </w:rPr>
        <w:t> </w:t>
      </w:r>
      <w:r>
        <w:rPr>
          <w:w w:val="95"/>
          <w:sz w:val="18"/>
        </w:rPr>
        <w:t>Lower</w:t>
      </w:r>
      <w:r>
        <w:rPr>
          <w:spacing w:val="-6"/>
          <w:w w:val="95"/>
          <w:sz w:val="18"/>
        </w:rPr>
        <w:t> </w:t>
      </w:r>
      <w:r>
        <w:rPr>
          <w:w w:val="95"/>
          <w:sz w:val="18"/>
        </w:rPr>
        <w:t>Limb</w:t>
      </w:r>
      <w:r>
        <w:rPr>
          <w:spacing w:val="-6"/>
          <w:w w:val="95"/>
          <w:sz w:val="18"/>
        </w:rPr>
        <w:t> </w:t>
      </w:r>
      <w:r>
        <w:rPr>
          <w:w w:val="95"/>
          <w:sz w:val="18"/>
        </w:rPr>
        <w:t>Orthopedic</w:t>
      </w:r>
      <w:r>
        <w:rPr>
          <w:spacing w:val="-8"/>
          <w:w w:val="95"/>
          <w:sz w:val="18"/>
        </w:rPr>
        <w:t> </w:t>
      </w:r>
      <w:r>
        <w:rPr>
          <w:w w:val="95"/>
          <w:sz w:val="18"/>
        </w:rPr>
        <w:t>Surgery.</w:t>
      </w:r>
      <w:r>
        <w:rPr>
          <w:spacing w:val="-6"/>
          <w:w w:val="95"/>
          <w:sz w:val="18"/>
        </w:rPr>
        <w:t> </w:t>
      </w:r>
      <w:r>
        <w:rPr>
          <w:i/>
          <w:w w:val="95"/>
          <w:sz w:val="19"/>
        </w:rPr>
        <w:t>Middle </w:t>
      </w:r>
      <w:r>
        <w:rPr>
          <w:i/>
          <w:sz w:val="19"/>
        </w:rPr>
        <w:t>East Journal of Anesthesiology</w:t>
      </w:r>
      <w:r>
        <w:rPr>
          <w:sz w:val="18"/>
        </w:rPr>
        <w:t>, </w:t>
      </w:r>
      <w:r>
        <w:rPr>
          <w:b/>
          <w:spacing w:val="2"/>
          <w:sz w:val="18"/>
        </w:rPr>
        <w:t>23</w:t>
      </w:r>
      <w:r>
        <w:rPr>
          <w:spacing w:val="2"/>
          <w:sz w:val="18"/>
        </w:rPr>
        <w:t>,</w:t>
      </w:r>
      <w:r>
        <w:rPr>
          <w:spacing w:val="-25"/>
          <w:sz w:val="18"/>
        </w:rPr>
        <w:t> </w:t>
      </w:r>
      <w:r>
        <w:rPr>
          <w:sz w:val="18"/>
        </w:rPr>
        <w:t>199-204.</w:t>
      </w:r>
    </w:p>
    <w:p>
      <w:pPr>
        <w:pStyle w:val="ListParagraph"/>
        <w:numPr>
          <w:ilvl w:val="0"/>
          <w:numId w:val="4"/>
        </w:numPr>
        <w:tabs>
          <w:tab w:pos="3532" w:val="left" w:leader="none"/>
          <w:tab w:pos="3533" w:val="left" w:leader="none"/>
        </w:tabs>
        <w:spacing w:line="240" w:lineRule="auto" w:before="73" w:after="0"/>
        <w:ind w:left="3532" w:right="107" w:hanging="420"/>
        <w:jc w:val="left"/>
        <w:rPr>
          <w:sz w:val="18"/>
        </w:rPr>
      </w:pPr>
      <w:bookmarkStart w:name="_bookmark20" w:id="56"/>
      <w:bookmarkEnd w:id="56"/>
      <w:r>
        <w:rPr/>
      </w:r>
      <w:bookmarkStart w:name="_bookmark20" w:id="57"/>
      <w:bookmarkEnd w:id="57"/>
      <w:r>
        <w:rPr>
          <w:w w:val="95"/>
          <w:sz w:val="18"/>
        </w:rPr>
        <w:t>P</w:t>
      </w:r>
      <w:r>
        <w:rPr>
          <w:w w:val="95"/>
          <w:sz w:val="18"/>
        </w:rPr>
        <w:t>andev, V., Mohindra, B.K. and Sodhi, G.S. (2016) Comparative Evaluation of Dif- </w:t>
      </w:r>
      <w:r>
        <w:rPr>
          <w:sz w:val="18"/>
        </w:rPr>
        <w:t>ferent</w:t>
      </w:r>
      <w:r>
        <w:rPr>
          <w:spacing w:val="-15"/>
          <w:sz w:val="18"/>
        </w:rPr>
        <w:t> </w:t>
      </w:r>
      <w:r>
        <w:rPr>
          <w:sz w:val="18"/>
        </w:rPr>
        <w:t>Doses</w:t>
      </w:r>
      <w:r>
        <w:rPr>
          <w:spacing w:val="-14"/>
          <w:sz w:val="18"/>
        </w:rPr>
        <w:t> </w:t>
      </w:r>
      <w:r>
        <w:rPr>
          <w:sz w:val="18"/>
        </w:rPr>
        <w:t>of</w:t>
      </w:r>
      <w:r>
        <w:rPr>
          <w:spacing w:val="-14"/>
          <w:sz w:val="18"/>
        </w:rPr>
        <w:t> </w:t>
      </w:r>
      <w:r>
        <w:rPr>
          <w:sz w:val="18"/>
        </w:rPr>
        <w:t>Intrathecal</w:t>
      </w:r>
      <w:r>
        <w:rPr>
          <w:spacing w:val="-14"/>
          <w:sz w:val="18"/>
        </w:rPr>
        <w:t> </w:t>
      </w:r>
      <w:r>
        <w:rPr>
          <w:sz w:val="18"/>
        </w:rPr>
        <w:t>Neostigmine</w:t>
      </w:r>
      <w:r>
        <w:rPr>
          <w:spacing w:val="-15"/>
          <w:sz w:val="18"/>
        </w:rPr>
        <w:t> </w:t>
      </w:r>
      <w:r>
        <w:rPr>
          <w:sz w:val="18"/>
        </w:rPr>
        <w:t>as</w:t>
      </w:r>
      <w:r>
        <w:rPr>
          <w:spacing w:val="-14"/>
          <w:sz w:val="18"/>
        </w:rPr>
        <w:t> </w:t>
      </w:r>
      <w:r>
        <w:rPr>
          <w:sz w:val="18"/>
        </w:rPr>
        <w:t>an</w:t>
      </w:r>
      <w:r>
        <w:rPr>
          <w:spacing w:val="-14"/>
          <w:sz w:val="18"/>
        </w:rPr>
        <w:t> </w:t>
      </w:r>
      <w:r>
        <w:rPr>
          <w:sz w:val="18"/>
        </w:rPr>
        <w:t>Adjuvant</w:t>
      </w:r>
      <w:r>
        <w:rPr>
          <w:spacing w:val="-14"/>
          <w:sz w:val="18"/>
        </w:rPr>
        <w:t> </w:t>
      </w:r>
      <w:r>
        <w:rPr>
          <w:sz w:val="18"/>
        </w:rPr>
        <w:t>to</w:t>
      </w:r>
      <w:r>
        <w:rPr>
          <w:spacing w:val="-14"/>
          <w:sz w:val="18"/>
        </w:rPr>
        <w:t> </w:t>
      </w:r>
      <w:r>
        <w:rPr>
          <w:sz w:val="18"/>
        </w:rPr>
        <w:t>Bupivacaine</w:t>
      </w:r>
      <w:r>
        <w:rPr>
          <w:spacing w:val="-14"/>
          <w:sz w:val="18"/>
        </w:rPr>
        <w:t> </w:t>
      </w:r>
      <w:r>
        <w:rPr>
          <w:sz w:val="18"/>
        </w:rPr>
        <w:t>for</w:t>
      </w:r>
      <w:r>
        <w:rPr>
          <w:spacing w:val="-14"/>
          <w:sz w:val="18"/>
        </w:rPr>
        <w:t> </w:t>
      </w:r>
      <w:r>
        <w:rPr>
          <w:sz w:val="18"/>
        </w:rPr>
        <w:t>Post- operative Analgesia. </w:t>
      </w:r>
      <w:r>
        <w:rPr>
          <w:i/>
          <w:sz w:val="19"/>
        </w:rPr>
        <w:t>Anesthesia</w:t>
      </w:r>
      <w:r>
        <w:rPr>
          <w:sz w:val="18"/>
        </w:rPr>
        <w:t>: </w:t>
      </w:r>
      <w:r>
        <w:rPr>
          <w:i/>
          <w:sz w:val="19"/>
        </w:rPr>
        <w:t>Essays and Researches</w:t>
      </w:r>
      <w:r>
        <w:rPr>
          <w:sz w:val="18"/>
        </w:rPr>
        <w:t>, </w:t>
      </w:r>
      <w:r>
        <w:rPr>
          <w:b/>
          <w:spacing w:val="3"/>
          <w:sz w:val="18"/>
        </w:rPr>
        <w:t>10</w:t>
      </w:r>
      <w:r>
        <w:rPr>
          <w:spacing w:val="3"/>
          <w:sz w:val="18"/>
        </w:rPr>
        <w:t>, </w:t>
      </w:r>
      <w:r>
        <w:rPr>
          <w:sz w:val="18"/>
        </w:rPr>
        <w:t>538-545.</w:t>
      </w:r>
      <w:hyperlink r:id="rId29">
        <w:r>
          <w:rPr>
            <w:color w:val="0000FF"/>
            <w:sz w:val="18"/>
            <w:u w:val="single" w:color="0000FF"/>
          </w:rPr>
          <w:t> https://doi.org/10.4103/0259-1162.180779</w:t>
        </w:r>
      </w:hyperlink>
    </w:p>
    <w:p>
      <w:pPr>
        <w:pStyle w:val="ListParagraph"/>
        <w:numPr>
          <w:ilvl w:val="0"/>
          <w:numId w:val="4"/>
        </w:numPr>
        <w:tabs>
          <w:tab w:pos="3533" w:val="left" w:leader="none"/>
        </w:tabs>
        <w:spacing w:line="237" w:lineRule="auto" w:before="80" w:after="0"/>
        <w:ind w:left="3532" w:right="111" w:hanging="420"/>
        <w:jc w:val="both"/>
        <w:rPr>
          <w:sz w:val="18"/>
        </w:rPr>
      </w:pPr>
      <w:bookmarkStart w:name="_bookmark21" w:id="58"/>
      <w:bookmarkEnd w:id="58"/>
      <w:r>
        <w:rPr/>
      </w:r>
      <w:bookmarkStart w:name="_bookmark21" w:id="59"/>
      <w:bookmarkEnd w:id="59"/>
      <w:r>
        <w:rPr>
          <w:sz w:val="18"/>
        </w:rPr>
        <w:t>B</w:t>
      </w:r>
      <w:r>
        <w:rPr>
          <w:sz w:val="18"/>
        </w:rPr>
        <w:t>rull,</w:t>
      </w:r>
      <w:r>
        <w:rPr>
          <w:spacing w:val="-15"/>
          <w:sz w:val="18"/>
        </w:rPr>
        <w:t> </w:t>
      </w:r>
      <w:r>
        <w:rPr>
          <w:sz w:val="18"/>
        </w:rPr>
        <w:t>R.,</w:t>
      </w:r>
      <w:r>
        <w:rPr>
          <w:spacing w:val="-15"/>
          <w:sz w:val="18"/>
        </w:rPr>
        <w:t> </w:t>
      </w:r>
      <w:r>
        <w:rPr>
          <w:sz w:val="18"/>
        </w:rPr>
        <w:t>Macfarlane,</w:t>
      </w:r>
      <w:r>
        <w:rPr>
          <w:spacing w:val="-15"/>
          <w:sz w:val="18"/>
        </w:rPr>
        <w:t> </w:t>
      </w:r>
      <w:r>
        <w:rPr>
          <w:sz w:val="18"/>
        </w:rPr>
        <w:t>A.J.R.</w:t>
      </w:r>
      <w:r>
        <w:rPr>
          <w:spacing w:val="-15"/>
          <w:sz w:val="18"/>
        </w:rPr>
        <w:t> </w:t>
      </w:r>
      <w:r>
        <w:rPr>
          <w:sz w:val="18"/>
        </w:rPr>
        <w:t>and</w:t>
      </w:r>
      <w:r>
        <w:rPr>
          <w:spacing w:val="-16"/>
          <w:sz w:val="18"/>
        </w:rPr>
        <w:t> </w:t>
      </w:r>
      <w:r>
        <w:rPr>
          <w:sz w:val="18"/>
        </w:rPr>
        <w:t>Chan,</w:t>
      </w:r>
      <w:r>
        <w:rPr>
          <w:spacing w:val="-15"/>
          <w:sz w:val="18"/>
        </w:rPr>
        <w:t> </w:t>
      </w:r>
      <w:r>
        <w:rPr>
          <w:sz w:val="18"/>
        </w:rPr>
        <w:t>V.W.</w:t>
      </w:r>
      <w:r>
        <w:rPr>
          <w:spacing w:val="-15"/>
          <w:sz w:val="18"/>
        </w:rPr>
        <w:t> </w:t>
      </w:r>
      <w:r>
        <w:rPr>
          <w:sz w:val="18"/>
        </w:rPr>
        <w:t>(2015)</w:t>
      </w:r>
      <w:r>
        <w:rPr>
          <w:spacing w:val="-15"/>
          <w:sz w:val="18"/>
        </w:rPr>
        <w:t> </w:t>
      </w:r>
      <w:r>
        <w:rPr>
          <w:sz w:val="18"/>
        </w:rPr>
        <w:t>Spinal,</w:t>
      </w:r>
      <w:r>
        <w:rPr>
          <w:spacing w:val="-15"/>
          <w:sz w:val="18"/>
        </w:rPr>
        <w:t> </w:t>
      </w:r>
      <w:r>
        <w:rPr>
          <w:sz w:val="18"/>
        </w:rPr>
        <w:t>Epidural,</w:t>
      </w:r>
      <w:r>
        <w:rPr>
          <w:spacing w:val="-14"/>
          <w:sz w:val="18"/>
        </w:rPr>
        <w:t> </w:t>
      </w:r>
      <w:r>
        <w:rPr>
          <w:sz w:val="18"/>
        </w:rPr>
        <w:t>and</w:t>
      </w:r>
      <w:r>
        <w:rPr>
          <w:spacing w:val="-16"/>
          <w:sz w:val="18"/>
        </w:rPr>
        <w:t> </w:t>
      </w:r>
      <w:r>
        <w:rPr>
          <w:sz w:val="18"/>
        </w:rPr>
        <w:t>Caudal </w:t>
      </w:r>
      <w:r>
        <w:rPr>
          <w:w w:val="95"/>
          <w:sz w:val="18"/>
        </w:rPr>
        <w:t>Anesthesia.</w:t>
      </w:r>
      <w:r>
        <w:rPr>
          <w:spacing w:val="-7"/>
          <w:w w:val="95"/>
          <w:sz w:val="18"/>
        </w:rPr>
        <w:t> </w:t>
      </w:r>
      <w:r>
        <w:rPr>
          <w:w w:val="95"/>
          <w:sz w:val="18"/>
        </w:rPr>
        <w:t>In:</w:t>
      </w:r>
      <w:r>
        <w:rPr>
          <w:spacing w:val="-9"/>
          <w:w w:val="95"/>
          <w:sz w:val="18"/>
        </w:rPr>
        <w:t> </w:t>
      </w:r>
      <w:r>
        <w:rPr>
          <w:w w:val="95"/>
          <w:sz w:val="18"/>
        </w:rPr>
        <w:t>Miller,</w:t>
      </w:r>
      <w:r>
        <w:rPr>
          <w:spacing w:val="-6"/>
          <w:w w:val="95"/>
          <w:sz w:val="18"/>
        </w:rPr>
        <w:t> </w:t>
      </w:r>
      <w:r>
        <w:rPr>
          <w:w w:val="95"/>
          <w:sz w:val="18"/>
        </w:rPr>
        <w:t>R.D.,</w:t>
      </w:r>
      <w:r>
        <w:rPr>
          <w:spacing w:val="-9"/>
          <w:w w:val="95"/>
          <w:sz w:val="18"/>
        </w:rPr>
        <w:t> </w:t>
      </w:r>
      <w:r>
        <w:rPr>
          <w:w w:val="95"/>
          <w:sz w:val="18"/>
        </w:rPr>
        <w:t>Ed.,</w:t>
      </w:r>
      <w:r>
        <w:rPr>
          <w:spacing w:val="-10"/>
          <w:w w:val="95"/>
          <w:sz w:val="18"/>
        </w:rPr>
        <w:t> </w:t>
      </w:r>
      <w:r>
        <w:rPr>
          <w:i/>
          <w:w w:val="95"/>
          <w:sz w:val="19"/>
        </w:rPr>
        <w:t>Miller</w:t>
      </w:r>
      <w:r>
        <w:rPr>
          <w:w w:val="95"/>
          <w:sz w:val="18"/>
        </w:rPr>
        <w:t>’</w:t>
      </w:r>
      <w:r>
        <w:rPr>
          <w:i/>
          <w:w w:val="95"/>
          <w:sz w:val="19"/>
        </w:rPr>
        <w:t>s</w:t>
      </w:r>
      <w:r>
        <w:rPr>
          <w:i/>
          <w:spacing w:val="-12"/>
          <w:w w:val="95"/>
          <w:sz w:val="19"/>
        </w:rPr>
        <w:t> </w:t>
      </w:r>
      <w:r>
        <w:rPr>
          <w:i/>
          <w:w w:val="95"/>
          <w:sz w:val="19"/>
        </w:rPr>
        <w:t>Anesthesia</w:t>
      </w:r>
      <w:r>
        <w:rPr>
          <w:w w:val="95"/>
          <w:sz w:val="18"/>
        </w:rPr>
        <w:t>,</w:t>
      </w:r>
      <w:r>
        <w:rPr>
          <w:spacing w:val="-8"/>
          <w:w w:val="95"/>
          <w:sz w:val="18"/>
        </w:rPr>
        <w:t> </w:t>
      </w:r>
      <w:r>
        <w:rPr>
          <w:w w:val="95"/>
          <w:sz w:val="18"/>
        </w:rPr>
        <w:t>8th</w:t>
      </w:r>
      <w:r>
        <w:rPr>
          <w:spacing w:val="-7"/>
          <w:w w:val="95"/>
          <w:sz w:val="18"/>
        </w:rPr>
        <w:t> </w:t>
      </w:r>
      <w:r>
        <w:rPr>
          <w:w w:val="95"/>
          <w:sz w:val="18"/>
        </w:rPr>
        <w:t>Edition,</w:t>
      </w:r>
      <w:r>
        <w:rPr>
          <w:spacing w:val="-8"/>
          <w:w w:val="95"/>
          <w:sz w:val="18"/>
        </w:rPr>
        <w:t> </w:t>
      </w:r>
      <w:r>
        <w:rPr>
          <w:w w:val="95"/>
          <w:sz w:val="18"/>
        </w:rPr>
        <w:t>Saunders</w:t>
      </w:r>
      <w:r>
        <w:rPr>
          <w:spacing w:val="-9"/>
          <w:w w:val="95"/>
          <w:sz w:val="18"/>
        </w:rPr>
        <w:t> </w:t>
      </w:r>
      <w:r>
        <w:rPr>
          <w:w w:val="95"/>
          <w:sz w:val="18"/>
        </w:rPr>
        <w:t>Elsevier, </w:t>
      </w:r>
      <w:r>
        <w:rPr>
          <w:sz w:val="18"/>
        </w:rPr>
        <w:t>Philadelphia,</w:t>
      </w:r>
      <w:r>
        <w:rPr>
          <w:spacing w:val="-4"/>
          <w:sz w:val="18"/>
        </w:rPr>
        <w:t> </w:t>
      </w:r>
      <w:r>
        <w:rPr>
          <w:sz w:val="18"/>
        </w:rPr>
        <w:t>1684-1720.</w:t>
      </w:r>
    </w:p>
    <w:p>
      <w:pPr>
        <w:pStyle w:val="ListParagraph"/>
        <w:numPr>
          <w:ilvl w:val="0"/>
          <w:numId w:val="4"/>
        </w:numPr>
        <w:tabs>
          <w:tab w:pos="3533" w:val="left" w:leader="none"/>
        </w:tabs>
        <w:spacing w:line="240" w:lineRule="auto" w:before="77" w:after="0"/>
        <w:ind w:left="3532" w:right="109" w:hanging="421"/>
        <w:jc w:val="both"/>
        <w:rPr>
          <w:sz w:val="18"/>
        </w:rPr>
      </w:pPr>
      <w:bookmarkStart w:name="_bookmark22" w:id="60"/>
      <w:bookmarkEnd w:id="60"/>
      <w:r>
        <w:rPr/>
      </w:r>
      <w:bookmarkStart w:name="_bookmark22" w:id="61"/>
      <w:bookmarkEnd w:id="61"/>
      <w:r>
        <w:rPr>
          <w:sz w:val="18"/>
        </w:rPr>
        <w:t>El</w:t>
      </w:r>
      <w:r>
        <w:rPr>
          <w:sz w:val="18"/>
        </w:rPr>
        <w:t>ia,</w:t>
      </w:r>
      <w:r>
        <w:rPr>
          <w:spacing w:val="-23"/>
          <w:sz w:val="18"/>
        </w:rPr>
        <w:t> </w:t>
      </w:r>
      <w:r>
        <w:rPr>
          <w:sz w:val="18"/>
        </w:rPr>
        <w:t>N.,</w:t>
      </w:r>
      <w:r>
        <w:rPr>
          <w:spacing w:val="-22"/>
          <w:sz w:val="18"/>
        </w:rPr>
        <w:t> </w:t>
      </w:r>
      <w:r>
        <w:rPr>
          <w:sz w:val="18"/>
        </w:rPr>
        <w:t>Culebras,</w:t>
      </w:r>
      <w:r>
        <w:rPr>
          <w:spacing w:val="-21"/>
          <w:sz w:val="18"/>
        </w:rPr>
        <w:t> </w:t>
      </w:r>
      <w:r>
        <w:rPr>
          <w:sz w:val="18"/>
        </w:rPr>
        <w:t>X.,</w:t>
      </w:r>
      <w:r>
        <w:rPr>
          <w:spacing w:val="-22"/>
          <w:sz w:val="18"/>
        </w:rPr>
        <w:t> </w:t>
      </w:r>
      <w:r>
        <w:rPr>
          <w:sz w:val="18"/>
        </w:rPr>
        <w:t>Mazza,</w:t>
      </w:r>
      <w:r>
        <w:rPr>
          <w:spacing w:val="-21"/>
          <w:sz w:val="18"/>
        </w:rPr>
        <w:t> </w:t>
      </w:r>
      <w:r>
        <w:rPr>
          <w:sz w:val="18"/>
        </w:rPr>
        <w:t>C.,</w:t>
      </w:r>
      <w:r>
        <w:rPr>
          <w:spacing w:val="-23"/>
          <w:sz w:val="18"/>
        </w:rPr>
        <w:t> </w:t>
      </w:r>
      <w:r>
        <w:rPr>
          <w:sz w:val="18"/>
        </w:rPr>
        <w:t>Schiffer,</w:t>
      </w:r>
      <w:r>
        <w:rPr>
          <w:spacing w:val="-21"/>
          <w:sz w:val="18"/>
        </w:rPr>
        <w:t> </w:t>
      </w:r>
      <w:r>
        <w:rPr>
          <w:sz w:val="18"/>
        </w:rPr>
        <w:t>E.</w:t>
      </w:r>
      <w:r>
        <w:rPr>
          <w:spacing w:val="-23"/>
          <w:sz w:val="18"/>
        </w:rPr>
        <w:t> </w:t>
      </w:r>
      <w:r>
        <w:rPr>
          <w:sz w:val="18"/>
        </w:rPr>
        <w:t>and</w:t>
      </w:r>
      <w:r>
        <w:rPr>
          <w:spacing w:val="-22"/>
          <w:sz w:val="18"/>
        </w:rPr>
        <w:t> </w:t>
      </w:r>
      <w:r>
        <w:rPr>
          <w:sz w:val="18"/>
        </w:rPr>
        <w:t>Tramèr,</w:t>
      </w:r>
      <w:r>
        <w:rPr>
          <w:spacing w:val="-23"/>
          <w:sz w:val="18"/>
        </w:rPr>
        <w:t> </w:t>
      </w:r>
      <w:r>
        <w:rPr>
          <w:sz w:val="18"/>
        </w:rPr>
        <w:t>M.R.</w:t>
      </w:r>
      <w:r>
        <w:rPr>
          <w:spacing w:val="-22"/>
          <w:sz w:val="18"/>
        </w:rPr>
        <w:t> </w:t>
      </w:r>
      <w:r>
        <w:rPr>
          <w:sz w:val="18"/>
        </w:rPr>
        <w:t>(2008)</w:t>
      </w:r>
      <w:r>
        <w:rPr>
          <w:spacing w:val="-21"/>
          <w:sz w:val="18"/>
        </w:rPr>
        <w:t> </w:t>
      </w:r>
      <w:r>
        <w:rPr>
          <w:sz w:val="18"/>
        </w:rPr>
        <w:t>Clonidine</w:t>
      </w:r>
      <w:r>
        <w:rPr>
          <w:spacing w:val="-21"/>
          <w:sz w:val="18"/>
        </w:rPr>
        <w:t> </w:t>
      </w:r>
      <w:r>
        <w:rPr>
          <w:sz w:val="18"/>
        </w:rPr>
        <w:t>as an</w:t>
      </w:r>
      <w:r>
        <w:rPr>
          <w:spacing w:val="-8"/>
          <w:sz w:val="18"/>
        </w:rPr>
        <w:t> </w:t>
      </w:r>
      <w:r>
        <w:rPr>
          <w:sz w:val="18"/>
        </w:rPr>
        <w:t>Adjuvant</w:t>
      </w:r>
      <w:r>
        <w:rPr>
          <w:spacing w:val="-7"/>
          <w:sz w:val="18"/>
        </w:rPr>
        <w:t> </w:t>
      </w:r>
      <w:r>
        <w:rPr>
          <w:sz w:val="18"/>
        </w:rPr>
        <w:t>to</w:t>
      </w:r>
      <w:r>
        <w:rPr>
          <w:spacing w:val="-7"/>
          <w:sz w:val="18"/>
        </w:rPr>
        <w:t> </w:t>
      </w:r>
      <w:r>
        <w:rPr>
          <w:sz w:val="18"/>
        </w:rPr>
        <w:t>Intrathecal</w:t>
      </w:r>
      <w:r>
        <w:rPr>
          <w:spacing w:val="-7"/>
          <w:sz w:val="18"/>
        </w:rPr>
        <w:t> </w:t>
      </w:r>
      <w:r>
        <w:rPr>
          <w:sz w:val="18"/>
        </w:rPr>
        <w:t>Local</w:t>
      </w:r>
      <w:r>
        <w:rPr>
          <w:spacing w:val="-7"/>
          <w:sz w:val="18"/>
        </w:rPr>
        <w:t> </w:t>
      </w:r>
      <w:r>
        <w:rPr>
          <w:sz w:val="18"/>
        </w:rPr>
        <w:t>Anesthetics</w:t>
      </w:r>
      <w:r>
        <w:rPr>
          <w:spacing w:val="-7"/>
          <w:sz w:val="18"/>
        </w:rPr>
        <w:t> </w:t>
      </w:r>
      <w:r>
        <w:rPr>
          <w:sz w:val="18"/>
        </w:rPr>
        <w:t>for</w:t>
      </w:r>
      <w:r>
        <w:rPr>
          <w:spacing w:val="-7"/>
          <w:sz w:val="18"/>
        </w:rPr>
        <w:t> </w:t>
      </w:r>
      <w:r>
        <w:rPr>
          <w:sz w:val="18"/>
        </w:rPr>
        <w:t>Surgery:</w:t>
      </w:r>
      <w:r>
        <w:rPr>
          <w:spacing w:val="-7"/>
          <w:sz w:val="18"/>
        </w:rPr>
        <w:t> </w:t>
      </w:r>
      <w:r>
        <w:rPr>
          <w:sz w:val="18"/>
        </w:rPr>
        <w:t>Systematic</w:t>
      </w:r>
      <w:r>
        <w:rPr>
          <w:spacing w:val="-8"/>
          <w:sz w:val="18"/>
        </w:rPr>
        <w:t> </w:t>
      </w:r>
      <w:r>
        <w:rPr>
          <w:sz w:val="18"/>
        </w:rPr>
        <w:t>Review</w:t>
      </w:r>
      <w:r>
        <w:rPr>
          <w:spacing w:val="-7"/>
          <w:sz w:val="18"/>
        </w:rPr>
        <w:t> </w:t>
      </w:r>
      <w:r>
        <w:rPr>
          <w:sz w:val="18"/>
        </w:rPr>
        <w:t>of Randomized</w:t>
      </w:r>
      <w:r>
        <w:rPr>
          <w:spacing w:val="-13"/>
          <w:sz w:val="18"/>
        </w:rPr>
        <w:t> </w:t>
      </w:r>
      <w:r>
        <w:rPr>
          <w:sz w:val="18"/>
        </w:rPr>
        <w:t>Trials.</w:t>
      </w:r>
      <w:r>
        <w:rPr>
          <w:spacing w:val="-11"/>
          <w:sz w:val="18"/>
        </w:rPr>
        <w:t> </w:t>
      </w:r>
      <w:r>
        <w:rPr>
          <w:i/>
          <w:sz w:val="19"/>
        </w:rPr>
        <w:t>Regional</w:t>
      </w:r>
      <w:r>
        <w:rPr>
          <w:i/>
          <w:spacing w:val="-13"/>
          <w:sz w:val="19"/>
        </w:rPr>
        <w:t> </w:t>
      </w:r>
      <w:r>
        <w:rPr>
          <w:i/>
          <w:sz w:val="19"/>
        </w:rPr>
        <w:t>Anesthesia</w:t>
      </w:r>
      <w:r>
        <w:rPr>
          <w:i/>
          <w:spacing w:val="-14"/>
          <w:sz w:val="19"/>
        </w:rPr>
        <w:t> </w:t>
      </w:r>
      <w:r>
        <w:rPr>
          <w:i/>
          <w:sz w:val="19"/>
        </w:rPr>
        <w:t>and</w:t>
      </w:r>
      <w:r>
        <w:rPr>
          <w:i/>
          <w:spacing w:val="-15"/>
          <w:sz w:val="19"/>
        </w:rPr>
        <w:t> </w:t>
      </w:r>
      <w:r>
        <w:rPr>
          <w:i/>
          <w:sz w:val="19"/>
        </w:rPr>
        <w:t>Pain</w:t>
      </w:r>
      <w:r>
        <w:rPr>
          <w:i/>
          <w:spacing w:val="-13"/>
          <w:sz w:val="19"/>
        </w:rPr>
        <w:t> </w:t>
      </w:r>
      <w:r>
        <w:rPr>
          <w:i/>
          <w:sz w:val="19"/>
        </w:rPr>
        <w:t>Medicine</w:t>
      </w:r>
      <w:r>
        <w:rPr>
          <w:sz w:val="18"/>
        </w:rPr>
        <w:t>,</w:t>
      </w:r>
      <w:r>
        <w:rPr>
          <w:spacing w:val="-11"/>
          <w:sz w:val="18"/>
        </w:rPr>
        <w:t> </w:t>
      </w:r>
      <w:r>
        <w:rPr>
          <w:b/>
          <w:spacing w:val="2"/>
          <w:sz w:val="18"/>
        </w:rPr>
        <w:t>33</w:t>
      </w:r>
      <w:r>
        <w:rPr>
          <w:spacing w:val="2"/>
          <w:sz w:val="18"/>
        </w:rPr>
        <w:t>,</w:t>
      </w:r>
      <w:r>
        <w:rPr>
          <w:spacing w:val="-12"/>
          <w:sz w:val="18"/>
        </w:rPr>
        <w:t> </w:t>
      </w:r>
      <w:r>
        <w:rPr>
          <w:sz w:val="18"/>
        </w:rPr>
        <w:t>159-167.</w:t>
      </w:r>
    </w:p>
    <w:p>
      <w:pPr>
        <w:spacing w:after="0" w:line="240" w:lineRule="auto"/>
        <w:jc w:val="both"/>
        <w:rPr>
          <w:sz w:val="18"/>
        </w:rPr>
        <w:sectPr>
          <w:pgSz w:w="11910" w:h="16160"/>
          <w:pgMar w:header="0" w:footer="1126" w:top="780" w:bottom="1320" w:left="1020" w:right="1020"/>
        </w:sectPr>
      </w:pPr>
    </w:p>
    <w:p>
      <w:pPr>
        <w:spacing w:before="52"/>
        <w:ind w:left="112" w:right="0" w:firstLine="0"/>
        <w:jc w:val="left"/>
        <w:rPr>
          <w:rFonts w:ascii="Calibri"/>
          <w:sz w:val="18"/>
        </w:rPr>
      </w:pPr>
      <w:r>
        <w:rPr/>
        <w:pict>
          <v:line style="position:absolute;mso-position-horizontal-relative:page;mso-position-vertical-relative:paragraph;z-index:-251620352;mso-wrap-distance-left:0;mso-wrap-distance-right:0" from="56.549999pt,17.449463pt" to="538.449999pt,17.449463pt" stroked="true" strokeweight="1pt" strokecolor="#808080">
            <v:stroke dashstyle="solid"/>
            <w10:wrap type="topAndBottom"/>
          </v:line>
        </w:pict>
      </w:r>
      <w:r>
        <w:rPr>
          <w:rFonts w:ascii="Calibri"/>
          <w:sz w:val="18"/>
        </w:rPr>
        <w:t>E. M. Abdelzaam, A. H. A. Elrahman</w:t>
      </w:r>
    </w:p>
    <w:p>
      <w:pPr>
        <w:pStyle w:val="BodyText"/>
        <w:spacing w:before="10"/>
        <w:ind w:left="0"/>
        <w:rPr>
          <w:rFonts w:ascii="Calibri"/>
          <w:sz w:val="10"/>
        </w:rPr>
      </w:pPr>
    </w:p>
    <w:p>
      <w:pPr>
        <w:spacing w:before="92"/>
        <w:ind w:left="3532" w:right="0" w:firstLine="0"/>
        <w:jc w:val="left"/>
        <w:rPr>
          <w:sz w:val="18"/>
        </w:rPr>
      </w:pPr>
      <w:hyperlink r:id="rId30">
        <w:r>
          <w:rPr>
            <w:color w:val="0000FF"/>
            <w:sz w:val="18"/>
            <w:u w:val="single" w:color="0000FF"/>
          </w:rPr>
          <w:t>https://doi.org/10.1016/j.rapm.2007.10.008</w:t>
        </w:r>
      </w:hyperlink>
    </w:p>
    <w:p>
      <w:pPr>
        <w:pStyle w:val="ListParagraph"/>
        <w:numPr>
          <w:ilvl w:val="0"/>
          <w:numId w:val="4"/>
        </w:numPr>
        <w:tabs>
          <w:tab w:pos="3533" w:val="left" w:leader="none"/>
        </w:tabs>
        <w:spacing w:line="240" w:lineRule="auto" w:before="77" w:after="0"/>
        <w:ind w:left="3532" w:right="107" w:hanging="420"/>
        <w:jc w:val="left"/>
        <w:rPr>
          <w:sz w:val="18"/>
        </w:rPr>
      </w:pPr>
      <w:bookmarkStart w:name="_bookmark23" w:id="62"/>
      <w:bookmarkEnd w:id="62"/>
      <w:r>
        <w:rPr/>
      </w:r>
      <w:bookmarkStart w:name="_bookmark23" w:id="63"/>
      <w:bookmarkEnd w:id="63"/>
      <w:r>
        <w:rPr>
          <w:sz w:val="18"/>
        </w:rPr>
        <w:t>B</w:t>
      </w:r>
      <w:r>
        <w:rPr>
          <w:sz w:val="18"/>
        </w:rPr>
        <w:t>ouaziz,</w:t>
      </w:r>
      <w:r>
        <w:rPr>
          <w:spacing w:val="-20"/>
          <w:sz w:val="18"/>
        </w:rPr>
        <w:t> </w:t>
      </w:r>
      <w:r>
        <w:rPr>
          <w:sz w:val="18"/>
        </w:rPr>
        <w:t>H.,</w:t>
      </w:r>
      <w:r>
        <w:rPr>
          <w:spacing w:val="-21"/>
          <w:sz w:val="18"/>
        </w:rPr>
        <w:t> </w:t>
      </w:r>
      <w:r>
        <w:rPr>
          <w:sz w:val="18"/>
        </w:rPr>
        <w:t>Tong,</w:t>
      </w:r>
      <w:r>
        <w:rPr>
          <w:spacing w:val="-20"/>
          <w:sz w:val="18"/>
        </w:rPr>
        <w:t> </w:t>
      </w:r>
      <w:r>
        <w:rPr>
          <w:sz w:val="18"/>
        </w:rPr>
        <w:t>C.</w:t>
      </w:r>
      <w:r>
        <w:rPr>
          <w:spacing w:val="-19"/>
          <w:sz w:val="18"/>
        </w:rPr>
        <w:t> </w:t>
      </w:r>
      <w:r>
        <w:rPr>
          <w:sz w:val="18"/>
        </w:rPr>
        <w:t>and</w:t>
      </w:r>
      <w:r>
        <w:rPr>
          <w:spacing w:val="-21"/>
          <w:sz w:val="18"/>
        </w:rPr>
        <w:t> </w:t>
      </w:r>
      <w:r>
        <w:rPr>
          <w:sz w:val="18"/>
        </w:rPr>
        <w:t>Eisenach,</w:t>
      </w:r>
      <w:r>
        <w:rPr>
          <w:spacing w:val="-19"/>
          <w:sz w:val="18"/>
        </w:rPr>
        <w:t> </w:t>
      </w:r>
      <w:r>
        <w:rPr>
          <w:sz w:val="18"/>
        </w:rPr>
        <w:t>J.C.</w:t>
      </w:r>
      <w:r>
        <w:rPr>
          <w:spacing w:val="-19"/>
          <w:sz w:val="18"/>
        </w:rPr>
        <w:t> </w:t>
      </w:r>
      <w:r>
        <w:rPr>
          <w:sz w:val="18"/>
        </w:rPr>
        <w:t>(1995)</w:t>
      </w:r>
      <w:r>
        <w:rPr>
          <w:spacing w:val="-20"/>
          <w:sz w:val="18"/>
        </w:rPr>
        <w:t> </w:t>
      </w:r>
      <w:r>
        <w:rPr>
          <w:sz w:val="18"/>
        </w:rPr>
        <w:t>Post</w:t>
      </w:r>
      <w:r>
        <w:rPr>
          <w:spacing w:val="-20"/>
          <w:sz w:val="18"/>
        </w:rPr>
        <w:t> </w:t>
      </w:r>
      <w:r>
        <w:rPr>
          <w:sz w:val="18"/>
        </w:rPr>
        <w:t>Operative</w:t>
      </w:r>
      <w:r>
        <w:rPr>
          <w:spacing w:val="-20"/>
          <w:sz w:val="18"/>
        </w:rPr>
        <w:t> </w:t>
      </w:r>
      <w:r>
        <w:rPr>
          <w:sz w:val="18"/>
        </w:rPr>
        <w:t>Analgesia</w:t>
      </w:r>
      <w:r>
        <w:rPr>
          <w:spacing w:val="-20"/>
          <w:sz w:val="18"/>
        </w:rPr>
        <w:t> </w:t>
      </w:r>
      <w:r>
        <w:rPr>
          <w:sz w:val="18"/>
        </w:rPr>
        <w:t>from</w:t>
      </w:r>
      <w:r>
        <w:rPr>
          <w:spacing w:val="-19"/>
          <w:sz w:val="18"/>
        </w:rPr>
        <w:t> </w:t>
      </w:r>
      <w:r>
        <w:rPr>
          <w:sz w:val="18"/>
        </w:rPr>
        <w:t>In- trathecal Neostigmine in Sheep. </w:t>
      </w:r>
      <w:r>
        <w:rPr>
          <w:i/>
          <w:sz w:val="19"/>
        </w:rPr>
        <w:t>Anesthesia &amp; Analgesia</w:t>
      </w:r>
      <w:r>
        <w:rPr>
          <w:sz w:val="18"/>
        </w:rPr>
        <w:t>, </w:t>
      </w:r>
      <w:r>
        <w:rPr>
          <w:b/>
          <w:spacing w:val="2"/>
          <w:sz w:val="18"/>
        </w:rPr>
        <w:t>80</w:t>
      </w:r>
      <w:r>
        <w:rPr>
          <w:spacing w:val="2"/>
          <w:sz w:val="18"/>
        </w:rPr>
        <w:t>, </w:t>
      </w:r>
      <w:r>
        <w:rPr>
          <w:sz w:val="18"/>
        </w:rPr>
        <w:t>1140-1144.</w:t>
      </w:r>
      <w:hyperlink r:id="rId31">
        <w:r>
          <w:rPr>
            <w:color w:val="0000FF"/>
            <w:sz w:val="18"/>
            <w:u w:val="single" w:color="0000FF"/>
          </w:rPr>
          <w:t> https://doi.org/10.1097/00000539-199506000-00012</w:t>
        </w:r>
      </w:hyperlink>
    </w:p>
    <w:p>
      <w:pPr>
        <w:pStyle w:val="ListParagraph"/>
        <w:numPr>
          <w:ilvl w:val="0"/>
          <w:numId w:val="4"/>
        </w:numPr>
        <w:tabs>
          <w:tab w:pos="3533" w:val="left" w:leader="none"/>
        </w:tabs>
        <w:spacing w:line="232" w:lineRule="auto" w:before="79" w:after="0"/>
        <w:ind w:left="3532" w:right="110" w:hanging="420"/>
        <w:jc w:val="both"/>
        <w:rPr>
          <w:sz w:val="18"/>
        </w:rPr>
      </w:pPr>
      <w:bookmarkStart w:name="_bookmark24" w:id="64"/>
      <w:bookmarkEnd w:id="64"/>
      <w:r>
        <w:rPr/>
      </w:r>
      <w:bookmarkStart w:name="_bookmark24" w:id="65"/>
      <w:bookmarkEnd w:id="65"/>
      <w:r>
        <w:rPr>
          <w:sz w:val="18"/>
        </w:rPr>
        <w:t>L</w:t>
      </w:r>
      <w:r>
        <w:rPr>
          <w:sz w:val="18"/>
        </w:rPr>
        <w:t>irzin,</w:t>
      </w:r>
      <w:r>
        <w:rPr>
          <w:spacing w:val="-19"/>
          <w:sz w:val="18"/>
        </w:rPr>
        <w:t> </w:t>
      </w:r>
      <w:r>
        <w:rPr>
          <w:sz w:val="18"/>
        </w:rPr>
        <w:t>J.D.</w:t>
      </w:r>
      <w:r>
        <w:rPr>
          <w:spacing w:val="-19"/>
          <w:sz w:val="18"/>
        </w:rPr>
        <w:t> </w:t>
      </w:r>
      <w:r>
        <w:rPr>
          <w:sz w:val="18"/>
        </w:rPr>
        <w:t>and</w:t>
      </w:r>
      <w:r>
        <w:rPr>
          <w:spacing w:val="-20"/>
          <w:sz w:val="18"/>
        </w:rPr>
        <w:t> </w:t>
      </w:r>
      <w:r>
        <w:rPr>
          <w:sz w:val="18"/>
        </w:rPr>
        <w:t>Jacquinot,</w:t>
      </w:r>
      <w:r>
        <w:rPr>
          <w:spacing w:val="-18"/>
          <w:sz w:val="18"/>
        </w:rPr>
        <w:t> </w:t>
      </w:r>
      <w:r>
        <w:rPr>
          <w:sz w:val="18"/>
        </w:rPr>
        <w:t>P.</w:t>
      </w:r>
      <w:r>
        <w:rPr>
          <w:spacing w:val="-19"/>
          <w:sz w:val="18"/>
        </w:rPr>
        <w:t> </w:t>
      </w:r>
      <w:r>
        <w:rPr>
          <w:sz w:val="18"/>
        </w:rPr>
        <w:t>(1989)</w:t>
      </w:r>
      <w:r>
        <w:rPr>
          <w:spacing w:val="-19"/>
          <w:sz w:val="18"/>
        </w:rPr>
        <w:t> </w:t>
      </w:r>
      <w:r>
        <w:rPr>
          <w:sz w:val="18"/>
        </w:rPr>
        <w:t>A</w:t>
      </w:r>
      <w:r>
        <w:rPr>
          <w:spacing w:val="-19"/>
          <w:sz w:val="18"/>
        </w:rPr>
        <w:t> </w:t>
      </w:r>
      <w:r>
        <w:rPr>
          <w:sz w:val="18"/>
        </w:rPr>
        <w:t>Controlled</w:t>
      </w:r>
      <w:r>
        <w:rPr>
          <w:spacing w:val="-19"/>
          <w:sz w:val="18"/>
        </w:rPr>
        <w:t> </w:t>
      </w:r>
      <w:r>
        <w:rPr>
          <w:sz w:val="18"/>
        </w:rPr>
        <w:t>Trial</w:t>
      </w:r>
      <w:r>
        <w:rPr>
          <w:spacing w:val="-19"/>
          <w:sz w:val="18"/>
        </w:rPr>
        <w:t> </w:t>
      </w:r>
      <w:r>
        <w:rPr>
          <w:sz w:val="18"/>
        </w:rPr>
        <w:t>of</w:t>
      </w:r>
      <w:r>
        <w:rPr>
          <w:spacing w:val="-19"/>
          <w:sz w:val="18"/>
        </w:rPr>
        <w:t> </w:t>
      </w:r>
      <w:r>
        <w:rPr>
          <w:sz w:val="18"/>
        </w:rPr>
        <w:t>Extradural</w:t>
      </w:r>
      <w:r>
        <w:rPr>
          <w:spacing w:val="-18"/>
          <w:sz w:val="18"/>
        </w:rPr>
        <w:t> </w:t>
      </w:r>
      <w:r>
        <w:rPr>
          <w:sz w:val="18"/>
        </w:rPr>
        <w:t>Bupivacaine with Fentanyl, Morphine or Placebo for Pain Relief in Labor. </w:t>
      </w:r>
      <w:r>
        <w:rPr>
          <w:i/>
          <w:sz w:val="19"/>
        </w:rPr>
        <w:t>British Journal of </w:t>
      </w:r>
      <w:r>
        <w:rPr>
          <w:i/>
          <w:sz w:val="19"/>
        </w:rPr>
        <w:t>Anaesthesia</w:t>
      </w:r>
      <w:r>
        <w:rPr>
          <w:sz w:val="18"/>
        </w:rPr>
        <w:t>, </w:t>
      </w:r>
      <w:r>
        <w:rPr>
          <w:b/>
          <w:spacing w:val="2"/>
          <w:sz w:val="18"/>
        </w:rPr>
        <w:t>62</w:t>
      </w:r>
      <w:r>
        <w:rPr>
          <w:spacing w:val="2"/>
          <w:sz w:val="18"/>
        </w:rPr>
        <w:t>, </w:t>
      </w:r>
      <w:r>
        <w:rPr>
          <w:sz w:val="18"/>
        </w:rPr>
        <w:t>641-644.</w:t>
      </w:r>
      <w:r>
        <w:rPr>
          <w:color w:val="0000FF"/>
          <w:spacing w:val="-17"/>
          <w:sz w:val="18"/>
        </w:rPr>
        <w:t> </w:t>
      </w:r>
      <w:hyperlink r:id="rId32">
        <w:r>
          <w:rPr>
            <w:color w:val="0000FF"/>
            <w:sz w:val="18"/>
            <w:u w:val="single" w:color="0000FF"/>
          </w:rPr>
          <w:t>https://doi.org/10.1093/bja/62.6.641</w:t>
        </w:r>
      </w:hyperlink>
    </w:p>
    <w:p>
      <w:pPr>
        <w:pStyle w:val="ListParagraph"/>
        <w:numPr>
          <w:ilvl w:val="0"/>
          <w:numId w:val="4"/>
        </w:numPr>
        <w:tabs>
          <w:tab w:pos="3533" w:val="left" w:leader="none"/>
        </w:tabs>
        <w:spacing w:line="237" w:lineRule="auto" w:before="77" w:after="0"/>
        <w:ind w:left="3533" w:right="106" w:hanging="421"/>
        <w:jc w:val="both"/>
        <w:rPr>
          <w:sz w:val="18"/>
        </w:rPr>
      </w:pPr>
      <w:bookmarkStart w:name="_bookmark25" w:id="66"/>
      <w:bookmarkEnd w:id="66"/>
      <w:r>
        <w:rPr/>
      </w:r>
      <w:bookmarkStart w:name="_bookmark25" w:id="67"/>
      <w:bookmarkEnd w:id="67"/>
      <w:r>
        <w:rPr>
          <w:w w:val="95"/>
          <w:sz w:val="18"/>
        </w:rPr>
        <w:t>J</w:t>
      </w:r>
      <w:r>
        <w:rPr>
          <w:w w:val="95"/>
          <w:sz w:val="18"/>
        </w:rPr>
        <w:t>osphens,</w:t>
      </w:r>
      <w:r>
        <w:rPr>
          <w:spacing w:val="-4"/>
          <w:w w:val="95"/>
          <w:sz w:val="18"/>
        </w:rPr>
        <w:t> </w:t>
      </w:r>
      <w:r>
        <w:rPr>
          <w:w w:val="95"/>
          <w:sz w:val="18"/>
        </w:rPr>
        <w:t>G.,</w:t>
      </w:r>
      <w:r>
        <w:rPr>
          <w:spacing w:val="-3"/>
          <w:w w:val="95"/>
          <w:sz w:val="18"/>
        </w:rPr>
        <w:t> </w:t>
      </w:r>
      <w:r>
        <w:rPr>
          <w:w w:val="95"/>
          <w:sz w:val="18"/>
        </w:rPr>
        <w:t>Vilaly,</w:t>
      </w:r>
      <w:r>
        <w:rPr>
          <w:spacing w:val="-4"/>
          <w:w w:val="95"/>
          <w:sz w:val="18"/>
        </w:rPr>
        <w:t> </w:t>
      </w:r>
      <w:r>
        <w:rPr>
          <w:w w:val="95"/>
          <w:sz w:val="18"/>
        </w:rPr>
        <w:t>C.</w:t>
      </w:r>
      <w:r>
        <w:rPr>
          <w:spacing w:val="-3"/>
          <w:w w:val="95"/>
          <w:sz w:val="18"/>
        </w:rPr>
        <w:t> </w:t>
      </w:r>
      <w:r>
        <w:rPr>
          <w:w w:val="95"/>
          <w:sz w:val="18"/>
        </w:rPr>
        <w:t>and</w:t>
      </w:r>
      <w:r>
        <w:rPr>
          <w:spacing w:val="-4"/>
          <w:w w:val="95"/>
          <w:sz w:val="18"/>
        </w:rPr>
        <w:t> </w:t>
      </w:r>
      <w:r>
        <w:rPr>
          <w:w w:val="95"/>
          <w:sz w:val="18"/>
        </w:rPr>
        <w:t>Cordin,</w:t>
      </w:r>
      <w:r>
        <w:rPr>
          <w:spacing w:val="-4"/>
          <w:w w:val="95"/>
          <w:sz w:val="18"/>
        </w:rPr>
        <w:t> </w:t>
      </w:r>
      <w:r>
        <w:rPr>
          <w:w w:val="95"/>
          <w:sz w:val="18"/>
        </w:rPr>
        <w:t>V.</w:t>
      </w:r>
      <w:r>
        <w:rPr>
          <w:spacing w:val="-3"/>
          <w:w w:val="95"/>
          <w:sz w:val="18"/>
        </w:rPr>
        <w:t> </w:t>
      </w:r>
      <w:r>
        <w:rPr>
          <w:w w:val="95"/>
          <w:sz w:val="18"/>
        </w:rPr>
        <w:t>(2001)</w:t>
      </w:r>
      <w:r>
        <w:rPr>
          <w:spacing w:val="-3"/>
          <w:w w:val="95"/>
          <w:sz w:val="18"/>
        </w:rPr>
        <w:t> </w:t>
      </w:r>
      <w:r>
        <w:rPr>
          <w:w w:val="95"/>
          <w:sz w:val="18"/>
        </w:rPr>
        <w:t>Alph2</w:t>
      </w:r>
      <w:r>
        <w:rPr>
          <w:spacing w:val="-3"/>
          <w:w w:val="95"/>
          <w:sz w:val="18"/>
        </w:rPr>
        <w:t> </w:t>
      </w:r>
      <w:r>
        <w:rPr>
          <w:w w:val="95"/>
          <w:sz w:val="18"/>
        </w:rPr>
        <w:t>Agonists</w:t>
      </w:r>
      <w:r>
        <w:rPr>
          <w:spacing w:val="-4"/>
          <w:w w:val="95"/>
          <w:sz w:val="18"/>
        </w:rPr>
        <w:t> </w:t>
      </w:r>
      <w:r>
        <w:rPr>
          <w:w w:val="95"/>
          <w:sz w:val="18"/>
        </w:rPr>
        <w:t>in</w:t>
      </w:r>
      <w:r>
        <w:rPr>
          <w:spacing w:val="-4"/>
          <w:w w:val="95"/>
          <w:sz w:val="18"/>
        </w:rPr>
        <w:t> </w:t>
      </w:r>
      <w:r>
        <w:rPr>
          <w:w w:val="95"/>
          <w:sz w:val="18"/>
        </w:rPr>
        <w:t>Regional</w:t>
      </w:r>
      <w:r>
        <w:rPr>
          <w:spacing w:val="-2"/>
          <w:w w:val="95"/>
          <w:sz w:val="18"/>
        </w:rPr>
        <w:t> </w:t>
      </w:r>
      <w:r>
        <w:rPr>
          <w:w w:val="95"/>
          <w:sz w:val="18"/>
        </w:rPr>
        <w:t>Anesthe- </w:t>
      </w:r>
      <w:r>
        <w:rPr>
          <w:sz w:val="18"/>
        </w:rPr>
        <w:t>sia.</w:t>
      </w:r>
      <w:r>
        <w:rPr>
          <w:spacing w:val="-5"/>
          <w:sz w:val="18"/>
        </w:rPr>
        <w:t> </w:t>
      </w:r>
      <w:r>
        <w:rPr>
          <w:i/>
          <w:sz w:val="19"/>
        </w:rPr>
        <w:t>Current</w:t>
      </w:r>
      <w:r>
        <w:rPr>
          <w:i/>
          <w:spacing w:val="-8"/>
          <w:sz w:val="19"/>
        </w:rPr>
        <w:t> </w:t>
      </w:r>
      <w:r>
        <w:rPr>
          <w:i/>
          <w:sz w:val="19"/>
        </w:rPr>
        <w:t>Opinion</w:t>
      </w:r>
      <w:r>
        <w:rPr>
          <w:i/>
          <w:spacing w:val="-9"/>
          <w:sz w:val="19"/>
        </w:rPr>
        <w:t> </w:t>
      </w:r>
      <w:r>
        <w:rPr>
          <w:i/>
          <w:sz w:val="19"/>
        </w:rPr>
        <w:t>in</w:t>
      </w:r>
      <w:r>
        <w:rPr>
          <w:i/>
          <w:spacing w:val="-7"/>
          <w:sz w:val="19"/>
        </w:rPr>
        <w:t> </w:t>
      </w:r>
      <w:r>
        <w:rPr>
          <w:i/>
          <w:sz w:val="19"/>
        </w:rPr>
        <w:t>Anesthesiology</w:t>
      </w:r>
      <w:r>
        <w:rPr>
          <w:sz w:val="18"/>
        </w:rPr>
        <w:t>,</w:t>
      </w:r>
      <w:r>
        <w:rPr>
          <w:spacing w:val="-4"/>
          <w:sz w:val="18"/>
        </w:rPr>
        <w:t> </w:t>
      </w:r>
      <w:r>
        <w:rPr>
          <w:b/>
          <w:spacing w:val="2"/>
          <w:sz w:val="18"/>
        </w:rPr>
        <w:t>14</w:t>
      </w:r>
      <w:r>
        <w:rPr>
          <w:spacing w:val="2"/>
          <w:sz w:val="18"/>
        </w:rPr>
        <w:t>,</w:t>
      </w:r>
      <w:r>
        <w:rPr>
          <w:spacing w:val="-6"/>
          <w:sz w:val="18"/>
        </w:rPr>
        <w:t> </w:t>
      </w:r>
      <w:r>
        <w:rPr>
          <w:sz w:val="18"/>
        </w:rPr>
        <w:t>751-753.</w:t>
      </w:r>
    </w:p>
    <w:p>
      <w:pPr>
        <w:pStyle w:val="ListParagraph"/>
        <w:numPr>
          <w:ilvl w:val="0"/>
          <w:numId w:val="4"/>
        </w:numPr>
        <w:tabs>
          <w:tab w:pos="3533" w:val="left" w:leader="none"/>
        </w:tabs>
        <w:spacing w:line="240" w:lineRule="auto" w:before="73" w:after="0"/>
        <w:ind w:left="3532" w:right="109" w:hanging="420"/>
        <w:jc w:val="both"/>
        <w:rPr>
          <w:sz w:val="18"/>
        </w:rPr>
      </w:pPr>
      <w:bookmarkStart w:name="_bookmark26" w:id="68"/>
      <w:bookmarkEnd w:id="68"/>
      <w:r>
        <w:rPr/>
      </w:r>
      <w:bookmarkStart w:name="_bookmark26" w:id="69"/>
      <w:bookmarkEnd w:id="69"/>
      <w:r>
        <w:rPr>
          <w:sz w:val="18"/>
        </w:rPr>
        <w:t>J</w:t>
      </w:r>
      <w:r>
        <w:rPr>
          <w:sz w:val="18"/>
        </w:rPr>
        <w:t>oshi-Khadke,</w:t>
      </w:r>
      <w:r>
        <w:rPr>
          <w:spacing w:val="-19"/>
          <w:sz w:val="18"/>
        </w:rPr>
        <w:t> </w:t>
      </w:r>
      <w:r>
        <w:rPr>
          <w:sz w:val="18"/>
        </w:rPr>
        <w:t>S.L.,</w:t>
      </w:r>
      <w:r>
        <w:rPr>
          <w:spacing w:val="-18"/>
          <w:sz w:val="18"/>
        </w:rPr>
        <w:t> </w:t>
      </w:r>
      <w:r>
        <w:rPr>
          <w:sz w:val="18"/>
        </w:rPr>
        <w:t>Khadke,</w:t>
      </w:r>
      <w:r>
        <w:rPr>
          <w:spacing w:val="-19"/>
          <w:sz w:val="18"/>
        </w:rPr>
        <w:t> </w:t>
      </w:r>
      <w:r>
        <w:rPr>
          <w:sz w:val="18"/>
        </w:rPr>
        <w:t>V.V.,</w:t>
      </w:r>
      <w:r>
        <w:rPr>
          <w:spacing w:val="-19"/>
          <w:sz w:val="18"/>
        </w:rPr>
        <w:t> </w:t>
      </w:r>
      <w:r>
        <w:rPr>
          <w:sz w:val="18"/>
        </w:rPr>
        <w:t>Patel,</w:t>
      </w:r>
      <w:r>
        <w:rPr>
          <w:spacing w:val="-18"/>
          <w:sz w:val="18"/>
        </w:rPr>
        <w:t> </w:t>
      </w:r>
      <w:r>
        <w:rPr>
          <w:sz w:val="18"/>
        </w:rPr>
        <w:t>S.J.,</w:t>
      </w:r>
      <w:r>
        <w:rPr>
          <w:spacing w:val="-19"/>
          <w:sz w:val="18"/>
        </w:rPr>
        <w:t> </w:t>
      </w:r>
      <w:r>
        <w:rPr>
          <w:sz w:val="18"/>
        </w:rPr>
        <w:t>Borse,</w:t>
      </w:r>
      <w:r>
        <w:rPr>
          <w:spacing w:val="-18"/>
          <w:sz w:val="18"/>
        </w:rPr>
        <w:t> </w:t>
      </w:r>
      <w:r>
        <w:rPr>
          <w:sz w:val="18"/>
        </w:rPr>
        <w:t>Y.M.,</w:t>
      </w:r>
      <w:r>
        <w:rPr>
          <w:spacing w:val="-19"/>
          <w:sz w:val="18"/>
        </w:rPr>
        <w:t> </w:t>
      </w:r>
      <w:r>
        <w:rPr>
          <w:sz w:val="18"/>
        </w:rPr>
        <w:t>Kelkar,</w:t>
      </w:r>
      <w:r>
        <w:rPr>
          <w:spacing w:val="-18"/>
          <w:sz w:val="18"/>
        </w:rPr>
        <w:t> </w:t>
      </w:r>
      <w:r>
        <w:rPr>
          <w:sz w:val="18"/>
        </w:rPr>
        <w:t>K.V.,</w:t>
      </w:r>
      <w:r>
        <w:rPr>
          <w:spacing w:val="-19"/>
          <w:sz w:val="18"/>
        </w:rPr>
        <w:t> </w:t>
      </w:r>
      <w:r>
        <w:rPr>
          <w:sz w:val="18"/>
        </w:rPr>
        <w:t>Dighe,</w:t>
      </w:r>
      <w:r>
        <w:rPr>
          <w:spacing w:val="-18"/>
          <w:sz w:val="18"/>
        </w:rPr>
        <w:t> </w:t>
      </w:r>
      <w:r>
        <w:rPr>
          <w:sz w:val="18"/>
        </w:rPr>
        <w:t>J.P. and</w:t>
      </w:r>
      <w:r>
        <w:rPr>
          <w:spacing w:val="-21"/>
          <w:sz w:val="18"/>
        </w:rPr>
        <w:t> </w:t>
      </w:r>
      <w:r>
        <w:rPr>
          <w:sz w:val="18"/>
        </w:rPr>
        <w:t>Subhedar,</w:t>
      </w:r>
      <w:r>
        <w:rPr>
          <w:spacing w:val="-19"/>
          <w:sz w:val="18"/>
        </w:rPr>
        <w:t> </w:t>
      </w:r>
      <w:r>
        <w:rPr>
          <w:sz w:val="18"/>
        </w:rPr>
        <w:t>R.D.</w:t>
      </w:r>
      <w:r>
        <w:rPr>
          <w:spacing w:val="-19"/>
          <w:sz w:val="18"/>
        </w:rPr>
        <w:t> </w:t>
      </w:r>
      <w:r>
        <w:rPr>
          <w:sz w:val="18"/>
        </w:rPr>
        <w:t>(2015)</w:t>
      </w:r>
      <w:r>
        <w:rPr>
          <w:spacing w:val="-20"/>
          <w:sz w:val="18"/>
        </w:rPr>
        <w:t> </w:t>
      </w:r>
      <w:r>
        <w:rPr>
          <w:sz w:val="18"/>
        </w:rPr>
        <w:t>Efficacy</w:t>
      </w:r>
      <w:r>
        <w:rPr>
          <w:spacing w:val="-20"/>
          <w:sz w:val="18"/>
        </w:rPr>
        <w:t> </w:t>
      </w:r>
      <w:r>
        <w:rPr>
          <w:sz w:val="18"/>
        </w:rPr>
        <w:t>of</w:t>
      </w:r>
      <w:r>
        <w:rPr>
          <w:spacing w:val="-19"/>
          <w:sz w:val="18"/>
        </w:rPr>
        <w:t> </w:t>
      </w:r>
      <w:r>
        <w:rPr>
          <w:sz w:val="18"/>
        </w:rPr>
        <w:t>Spinal</w:t>
      </w:r>
      <w:r>
        <w:rPr>
          <w:spacing w:val="-20"/>
          <w:sz w:val="18"/>
        </w:rPr>
        <w:t> </w:t>
      </w:r>
      <w:r>
        <w:rPr>
          <w:sz w:val="18"/>
        </w:rPr>
        <w:t>Additives</w:t>
      </w:r>
      <w:r>
        <w:rPr>
          <w:spacing w:val="-20"/>
          <w:sz w:val="18"/>
        </w:rPr>
        <w:t> </w:t>
      </w:r>
      <w:r>
        <w:rPr>
          <w:sz w:val="18"/>
        </w:rPr>
        <w:t>Neostigmine</w:t>
      </w:r>
      <w:r>
        <w:rPr>
          <w:spacing w:val="-20"/>
          <w:sz w:val="18"/>
        </w:rPr>
        <w:t> </w:t>
      </w:r>
      <w:r>
        <w:rPr>
          <w:sz w:val="18"/>
        </w:rPr>
        <w:t>and</w:t>
      </w:r>
      <w:r>
        <w:rPr>
          <w:spacing w:val="-20"/>
          <w:sz w:val="18"/>
        </w:rPr>
        <w:t> </w:t>
      </w:r>
      <w:r>
        <w:rPr>
          <w:sz w:val="18"/>
        </w:rPr>
        <w:t>Magne- </w:t>
      </w:r>
      <w:r>
        <w:rPr>
          <w:w w:val="95"/>
          <w:sz w:val="18"/>
        </w:rPr>
        <w:t>sium Sulfate on Characteristics of a Subarachnoid Block, Hemodynamic Stability, and</w:t>
      </w:r>
      <w:r>
        <w:rPr>
          <w:spacing w:val="-7"/>
          <w:w w:val="95"/>
          <w:sz w:val="18"/>
        </w:rPr>
        <w:t> </w:t>
      </w:r>
      <w:r>
        <w:rPr>
          <w:w w:val="95"/>
          <w:sz w:val="18"/>
        </w:rPr>
        <w:t>Postoperative</w:t>
      </w:r>
      <w:r>
        <w:rPr>
          <w:spacing w:val="-4"/>
          <w:w w:val="95"/>
          <w:sz w:val="18"/>
        </w:rPr>
        <w:t> </w:t>
      </w:r>
      <w:r>
        <w:rPr>
          <w:w w:val="95"/>
          <w:sz w:val="18"/>
        </w:rPr>
        <w:t>Pain</w:t>
      </w:r>
      <w:r>
        <w:rPr>
          <w:spacing w:val="-6"/>
          <w:w w:val="95"/>
          <w:sz w:val="18"/>
        </w:rPr>
        <w:t> </w:t>
      </w:r>
      <w:r>
        <w:rPr>
          <w:w w:val="95"/>
          <w:sz w:val="18"/>
        </w:rPr>
        <w:t>Relief:</w:t>
      </w:r>
      <w:r>
        <w:rPr>
          <w:spacing w:val="-5"/>
          <w:w w:val="95"/>
          <w:sz w:val="18"/>
        </w:rPr>
        <w:t> </w:t>
      </w:r>
      <w:r>
        <w:rPr>
          <w:w w:val="95"/>
          <w:sz w:val="18"/>
        </w:rPr>
        <w:t>A</w:t>
      </w:r>
      <w:r>
        <w:rPr>
          <w:spacing w:val="-7"/>
          <w:w w:val="95"/>
          <w:sz w:val="18"/>
        </w:rPr>
        <w:t> </w:t>
      </w:r>
      <w:r>
        <w:rPr>
          <w:w w:val="95"/>
          <w:sz w:val="18"/>
        </w:rPr>
        <w:t>Randomized</w:t>
      </w:r>
      <w:r>
        <w:rPr>
          <w:spacing w:val="-6"/>
          <w:w w:val="95"/>
          <w:sz w:val="18"/>
        </w:rPr>
        <w:t> </w:t>
      </w:r>
      <w:r>
        <w:rPr>
          <w:w w:val="95"/>
          <w:sz w:val="18"/>
        </w:rPr>
        <w:t>Clinical</w:t>
      </w:r>
      <w:r>
        <w:rPr>
          <w:spacing w:val="-5"/>
          <w:w w:val="95"/>
          <w:sz w:val="18"/>
        </w:rPr>
        <w:t> </w:t>
      </w:r>
      <w:r>
        <w:rPr>
          <w:w w:val="95"/>
          <w:sz w:val="18"/>
        </w:rPr>
        <w:t>Trial.</w:t>
      </w:r>
      <w:r>
        <w:rPr>
          <w:spacing w:val="-5"/>
          <w:w w:val="95"/>
          <w:sz w:val="18"/>
        </w:rPr>
        <w:t> </w:t>
      </w:r>
      <w:r>
        <w:rPr>
          <w:i/>
          <w:w w:val="95"/>
          <w:sz w:val="19"/>
        </w:rPr>
        <w:t>Anesthesia</w:t>
      </w:r>
      <w:r>
        <w:rPr>
          <w:w w:val="95"/>
          <w:sz w:val="18"/>
        </w:rPr>
        <w:t>,</w:t>
      </w:r>
      <w:r>
        <w:rPr>
          <w:spacing w:val="-5"/>
          <w:w w:val="95"/>
          <w:sz w:val="18"/>
        </w:rPr>
        <w:t> </w:t>
      </w:r>
      <w:r>
        <w:rPr>
          <w:i/>
          <w:w w:val="95"/>
          <w:sz w:val="19"/>
        </w:rPr>
        <w:t>Essays</w:t>
      </w:r>
      <w:r>
        <w:rPr>
          <w:i/>
          <w:spacing w:val="-8"/>
          <w:w w:val="95"/>
          <w:sz w:val="19"/>
        </w:rPr>
        <w:t> </w:t>
      </w:r>
      <w:r>
        <w:rPr>
          <w:i/>
          <w:w w:val="95"/>
          <w:sz w:val="19"/>
        </w:rPr>
        <w:t>and </w:t>
      </w:r>
      <w:r>
        <w:rPr>
          <w:i/>
          <w:sz w:val="19"/>
        </w:rPr>
        <w:t>Researches</w:t>
      </w:r>
      <w:r>
        <w:rPr>
          <w:sz w:val="18"/>
        </w:rPr>
        <w:t>, </w:t>
      </w:r>
      <w:r>
        <w:rPr>
          <w:b/>
          <w:spacing w:val="2"/>
          <w:sz w:val="18"/>
        </w:rPr>
        <w:t>9</w:t>
      </w:r>
      <w:r>
        <w:rPr>
          <w:spacing w:val="2"/>
          <w:sz w:val="18"/>
        </w:rPr>
        <w:t>, </w:t>
      </w:r>
      <w:r>
        <w:rPr>
          <w:sz w:val="18"/>
        </w:rPr>
        <w:t>63-71.</w:t>
      </w:r>
      <w:r>
        <w:rPr>
          <w:color w:val="0000FF"/>
          <w:spacing w:val="-18"/>
          <w:sz w:val="18"/>
        </w:rPr>
        <w:t> </w:t>
      </w:r>
      <w:hyperlink r:id="rId33">
        <w:r>
          <w:rPr>
            <w:color w:val="0000FF"/>
            <w:sz w:val="18"/>
            <w:u w:val="single" w:color="0000FF"/>
          </w:rPr>
          <w:t>https://doi.org/10.4103/0259-1162.150168</w:t>
        </w:r>
      </w:hyperlink>
    </w:p>
    <w:p>
      <w:pPr>
        <w:pStyle w:val="ListParagraph"/>
        <w:numPr>
          <w:ilvl w:val="0"/>
          <w:numId w:val="4"/>
        </w:numPr>
        <w:tabs>
          <w:tab w:pos="3533" w:val="left" w:leader="none"/>
        </w:tabs>
        <w:spacing w:line="230" w:lineRule="auto" w:before="67" w:after="0"/>
        <w:ind w:left="3532" w:right="108" w:hanging="420"/>
        <w:jc w:val="both"/>
        <w:rPr>
          <w:sz w:val="18"/>
        </w:rPr>
      </w:pPr>
      <w:bookmarkStart w:name="_bookmark27" w:id="70"/>
      <w:bookmarkEnd w:id="70"/>
      <w:r>
        <w:rPr/>
      </w:r>
      <w:bookmarkStart w:name="_bookmark27" w:id="71"/>
      <w:bookmarkEnd w:id="71"/>
      <w:r>
        <w:rPr>
          <w:w w:val="95"/>
          <w:sz w:val="18"/>
        </w:rPr>
        <w:t>G</w:t>
      </w:r>
      <w:r>
        <w:rPr>
          <w:w w:val="95"/>
          <w:sz w:val="18"/>
        </w:rPr>
        <w:t>upta, S. (2010) Postoperative Analgesia with Intrathecal Neostigmine. </w:t>
      </w:r>
      <w:r>
        <w:rPr>
          <w:i/>
          <w:w w:val="95"/>
          <w:sz w:val="19"/>
        </w:rPr>
        <w:t>The Inter- </w:t>
      </w:r>
      <w:r>
        <w:rPr>
          <w:i/>
          <w:sz w:val="19"/>
        </w:rPr>
        <w:t>net Journal of Anesthesiology</w:t>
      </w:r>
      <w:r>
        <w:rPr>
          <w:sz w:val="18"/>
        </w:rPr>
        <w:t>, </w:t>
      </w:r>
      <w:r>
        <w:rPr>
          <w:b/>
          <w:spacing w:val="2"/>
          <w:sz w:val="18"/>
        </w:rPr>
        <w:t>25</w:t>
      </w:r>
      <w:r>
        <w:rPr>
          <w:spacing w:val="2"/>
          <w:sz w:val="18"/>
        </w:rPr>
        <w:t>,</w:t>
      </w:r>
      <w:r>
        <w:rPr>
          <w:spacing w:val="-23"/>
          <w:sz w:val="18"/>
        </w:rPr>
        <w:t> </w:t>
      </w:r>
      <w:r>
        <w:rPr>
          <w:sz w:val="18"/>
        </w:rPr>
        <w:t>10-13.</w:t>
      </w:r>
    </w:p>
    <w:p>
      <w:pPr>
        <w:pStyle w:val="ListParagraph"/>
        <w:numPr>
          <w:ilvl w:val="0"/>
          <w:numId w:val="4"/>
        </w:numPr>
        <w:tabs>
          <w:tab w:pos="3533" w:val="left" w:leader="none"/>
        </w:tabs>
        <w:spacing w:line="242" w:lineRule="auto" w:before="77" w:after="0"/>
        <w:ind w:left="3532" w:right="109" w:hanging="420"/>
        <w:jc w:val="left"/>
        <w:rPr>
          <w:sz w:val="18"/>
        </w:rPr>
      </w:pPr>
      <w:bookmarkStart w:name="_bookmark28" w:id="72"/>
      <w:bookmarkEnd w:id="72"/>
      <w:r>
        <w:rPr/>
      </w:r>
      <w:bookmarkStart w:name="_bookmark28" w:id="73"/>
      <w:bookmarkEnd w:id="73"/>
      <w:r>
        <w:rPr>
          <w:sz w:val="18"/>
        </w:rPr>
        <w:t>S</w:t>
      </w:r>
      <w:r>
        <w:rPr>
          <w:sz w:val="18"/>
        </w:rPr>
        <w:t>hidhaye,</w:t>
      </w:r>
      <w:r>
        <w:rPr>
          <w:spacing w:val="-5"/>
          <w:sz w:val="18"/>
        </w:rPr>
        <w:t> </w:t>
      </w:r>
      <w:r>
        <w:rPr>
          <w:sz w:val="18"/>
        </w:rPr>
        <w:t>R.V.,</w:t>
      </w:r>
      <w:r>
        <w:rPr>
          <w:spacing w:val="-4"/>
          <w:sz w:val="18"/>
        </w:rPr>
        <w:t> </w:t>
      </w:r>
      <w:r>
        <w:rPr>
          <w:sz w:val="18"/>
        </w:rPr>
        <w:t>Shah,</w:t>
      </w:r>
      <w:r>
        <w:rPr>
          <w:spacing w:val="-4"/>
          <w:sz w:val="18"/>
        </w:rPr>
        <w:t> </w:t>
      </w:r>
      <w:r>
        <w:rPr>
          <w:sz w:val="18"/>
        </w:rPr>
        <w:t>B.B.,</w:t>
      </w:r>
      <w:r>
        <w:rPr>
          <w:spacing w:val="-4"/>
          <w:sz w:val="18"/>
        </w:rPr>
        <w:t> </w:t>
      </w:r>
      <w:r>
        <w:rPr>
          <w:sz w:val="18"/>
        </w:rPr>
        <w:t>Joshi,</w:t>
      </w:r>
      <w:r>
        <w:rPr>
          <w:spacing w:val="-4"/>
          <w:sz w:val="18"/>
        </w:rPr>
        <w:t> </w:t>
      </w:r>
      <w:r>
        <w:rPr>
          <w:sz w:val="18"/>
        </w:rPr>
        <w:t>S.S.,</w:t>
      </w:r>
      <w:r>
        <w:rPr>
          <w:spacing w:val="-4"/>
          <w:sz w:val="18"/>
        </w:rPr>
        <w:t> </w:t>
      </w:r>
      <w:r>
        <w:rPr>
          <w:sz w:val="18"/>
        </w:rPr>
        <w:t>Deogaonkar,</w:t>
      </w:r>
      <w:r>
        <w:rPr>
          <w:spacing w:val="-4"/>
          <w:sz w:val="18"/>
        </w:rPr>
        <w:t> </w:t>
      </w:r>
      <w:r>
        <w:rPr>
          <w:sz w:val="18"/>
        </w:rPr>
        <w:t>S.G.</w:t>
      </w:r>
      <w:r>
        <w:rPr>
          <w:spacing w:val="-4"/>
          <w:sz w:val="18"/>
        </w:rPr>
        <w:t> </w:t>
      </w:r>
      <w:r>
        <w:rPr>
          <w:sz w:val="18"/>
        </w:rPr>
        <w:t>and</w:t>
      </w:r>
      <w:r>
        <w:rPr>
          <w:spacing w:val="-5"/>
          <w:sz w:val="18"/>
        </w:rPr>
        <w:t> </w:t>
      </w:r>
      <w:r>
        <w:rPr>
          <w:sz w:val="18"/>
        </w:rPr>
        <w:t>Bhuva,</w:t>
      </w:r>
      <w:r>
        <w:rPr>
          <w:spacing w:val="-4"/>
          <w:sz w:val="18"/>
        </w:rPr>
        <w:t> </w:t>
      </w:r>
      <w:r>
        <w:rPr>
          <w:sz w:val="18"/>
        </w:rPr>
        <w:t>A.P.</w:t>
      </w:r>
      <w:r>
        <w:rPr>
          <w:spacing w:val="-4"/>
          <w:sz w:val="18"/>
        </w:rPr>
        <w:t> </w:t>
      </w:r>
      <w:r>
        <w:rPr>
          <w:sz w:val="18"/>
        </w:rPr>
        <w:t>(2013) </w:t>
      </w:r>
      <w:r>
        <w:rPr>
          <w:w w:val="95"/>
          <w:sz w:val="18"/>
        </w:rPr>
        <w:t>Comparison of Clonidine and Fentanyl as an Adjuvant to Intrathecal Bupivacaine for Spinal Anesthesia and Postoperative Analgesia in Patients Undergoing Caesa- </w:t>
      </w:r>
      <w:r>
        <w:rPr>
          <w:sz w:val="18"/>
        </w:rPr>
        <w:t>rian Section. </w:t>
      </w:r>
      <w:r>
        <w:rPr>
          <w:i/>
          <w:sz w:val="19"/>
        </w:rPr>
        <w:t>Sri Lankan Journal of Anaesthesiology</w:t>
      </w:r>
      <w:r>
        <w:rPr>
          <w:sz w:val="18"/>
        </w:rPr>
        <w:t>, </w:t>
      </w:r>
      <w:r>
        <w:rPr>
          <w:b/>
          <w:spacing w:val="3"/>
          <w:sz w:val="18"/>
        </w:rPr>
        <w:t>22</w:t>
      </w:r>
      <w:r>
        <w:rPr>
          <w:spacing w:val="3"/>
          <w:sz w:val="18"/>
        </w:rPr>
        <w:t>, </w:t>
      </w:r>
      <w:r>
        <w:rPr>
          <w:sz w:val="18"/>
        </w:rPr>
        <w:t>15-20.</w:t>
      </w:r>
      <w:hyperlink r:id="rId34">
        <w:r>
          <w:rPr>
            <w:color w:val="0000FF"/>
            <w:sz w:val="18"/>
            <w:u w:val="single" w:color="0000FF"/>
          </w:rPr>
          <w:t> https://doi.org/10.4038/slja.v22i1.6158</w:t>
        </w:r>
      </w:hyperlink>
    </w:p>
    <w:p>
      <w:pPr>
        <w:pStyle w:val="ListParagraph"/>
        <w:numPr>
          <w:ilvl w:val="0"/>
          <w:numId w:val="4"/>
        </w:numPr>
        <w:tabs>
          <w:tab w:pos="3533" w:val="left" w:leader="none"/>
        </w:tabs>
        <w:spacing w:line="232" w:lineRule="auto" w:before="76" w:after="0"/>
        <w:ind w:left="3532" w:right="109" w:hanging="420"/>
        <w:jc w:val="both"/>
        <w:rPr>
          <w:sz w:val="18"/>
        </w:rPr>
      </w:pPr>
      <w:bookmarkStart w:name="_bookmark29" w:id="74"/>
      <w:bookmarkEnd w:id="74"/>
      <w:r>
        <w:rPr/>
      </w:r>
      <w:bookmarkStart w:name="_bookmark29" w:id="75"/>
      <w:bookmarkEnd w:id="75"/>
      <w:r>
        <w:rPr>
          <w:w w:val="95"/>
          <w:sz w:val="18"/>
        </w:rPr>
        <w:t>Hy</w:t>
      </w:r>
      <w:r>
        <w:rPr>
          <w:w w:val="95"/>
          <w:sz w:val="18"/>
        </w:rPr>
        <w:t>e, M.A., Masud, K.M., Banik, D., Haque, N.F. and Akhtaruzzaman, K.M. (2012) Intrathecal Neostigmine for Postoperative Analgesia in Cesarean Section. </w:t>
      </w:r>
      <w:r>
        <w:rPr>
          <w:i/>
          <w:w w:val="95"/>
          <w:sz w:val="19"/>
        </w:rPr>
        <w:t>Mymen- </w:t>
      </w:r>
      <w:r>
        <w:rPr>
          <w:i/>
          <w:sz w:val="19"/>
        </w:rPr>
        <w:t>singh Medical Journal</w:t>
      </w:r>
      <w:r>
        <w:rPr>
          <w:sz w:val="18"/>
        </w:rPr>
        <w:t>, </w:t>
      </w:r>
      <w:r>
        <w:rPr>
          <w:b/>
          <w:spacing w:val="2"/>
          <w:sz w:val="18"/>
        </w:rPr>
        <w:t>19</w:t>
      </w:r>
      <w:r>
        <w:rPr>
          <w:spacing w:val="2"/>
          <w:sz w:val="18"/>
        </w:rPr>
        <w:t>,</w:t>
      </w:r>
      <w:r>
        <w:rPr>
          <w:spacing w:val="-17"/>
          <w:sz w:val="18"/>
        </w:rPr>
        <w:t> </w:t>
      </w:r>
      <w:r>
        <w:rPr>
          <w:sz w:val="18"/>
        </w:rPr>
        <w:t>586-593.</w:t>
      </w:r>
    </w:p>
    <w:p>
      <w:pPr>
        <w:pStyle w:val="ListParagraph"/>
        <w:numPr>
          <w:ilvl w:val="0"/>
          <w:numId w:val="4"/>
        </w:numPr>
        <w:tabs>
          <w:tab w:pos="3533" w:val="left" w:leader="none"/>
        </w:tabs>
        <w:spacing w:line="232" w:lineRule="auto" w:before="83" w:after="0"/>
        <w:ind w:left="3532" w:right="112" w:hanging="420"/>
        <w:jc w:val="both"/>
        <w:rPr>
          <w:sz w:val="18"/>
        </w:rPr>
      </w:pPr>
      <w:bookmarkStart w:name="_bookmark30" w:id="76"/>
      <w:bookmarkEnd w:id="76"/>
      <w:r>
        <w:rPr/>
      </w:r>
      <w:bookmarkStart w:name="_bookmark30" w:id="77"/>
      <w:bookmarkEnd w:id="77"/>
      <w:r>
        <w:rPr>
          <w:w w:val="95"/>
          <w:sz w:val="18"/>
        </w:rPr>
        <w:t>K</w:t>
      </w:r>
      <w:r>
        <w:rPr>
          <w:w w:val="95"/>
          <w:sz w:val="18"/>
        </w:rPr>
        <w:t>othari,</w:t>
      </w:r>
      <w:r>
        <w:rPr>
          <w:spacing w:val="-11"/>
          <w:w w:val="95"/>
          <w:sz w:val="18"/>
        </w:rPr>
        <w:t> </w:t>
      </w:r>
      <w:r>
        <w:rPr>
          <w:w w:val="95"/>
          <w:sz w:val="18"/>
        </w:rPr>
        <w:t>N.,</w:t>
      </w:r>
      <w:r>
        <w:rPr>
          <w:spacing w:val="-11"/>
          <w:w w:val="95"/>
          <w:sz w:val="18"/>
        </w:rPr>
        <w:t> </w:t>
      </w:r>
      <w:r>
        <w:rPr>
          <w:w w:val="95"/>
          <w:sz w:val="18"/>
        </w:rPr>
        <w:t>Bogra,</w:t>
      </w:r>
      <w:r>
        <w:rPr>
          <w:spacing w:val="-10"/>
          <w:w w:val="95"/>
          <w:sz w:val="18"/>
        </w:rPr>
        <w:t> </w:t>
      </w:r>
      <w:r>
        <w:rPr>
          <w:w w:val="95"/>
          <w:sz w:val="18"/>
        </w:rPr>
        <w:t>J.</w:t>
      </w:r>
      <w:r>
        <w:rPr>
          <w:spacing w:val="-11"/>
          <w:w w:val="95"/>
          <w:sz w:val="18"/>
        </w:rPr>
        <w:t> </w:t>
      </w:r>
      <w:r>
        <w:rPr>
          <w:w w:val="95"/>
          <w:sz w:val="18"/>
        </w:rPr>
        <w:t>and</w:t>
      </w:r>
      <w:r>
        <w:rPr>
          <w:spacing w:val="-11"/>
          <w:w w:val="95"/>
          <w:sz w:val="18"/>
        </w:rPr>
        <w:t> </w:t>
      </w:r>
      <w:r>
        <w:rPr>
          <w:w w:val="95"/>
          <w:sz w:val="18"/>
        </w:rPr>
        <w:t>Chaudhary,</w:t>
      </w:r>
      <w:r>
        <w:rPr>
          <w:spacing w:val="-11"/>
          <w:w w:val="95"/>
          <w:sz w:val="18"/>
        </w:rPr>
        <w:t> </w:t>
      </w:r>
      <w:r>
        <w:rPr>
          <w:w w:val="95"/>
          <w:sz w:val="18"/>
        </w:rPr>
        <w:t>A.K.</w:t>
      </w:r>
      <w:r>
        <w:rPr>
          <w:spacing w:val="-11"/>
          <w:w w:val="95"/>
          <w:sz w:val="18"/>
        </w:rPr>
        <w:t> </w:t>
      </w:r>
      <w:r>
        <w:rPr>
          <w:w w:val="95"/>
          <w:sz w:val="18"/>
        </w:rPr>
        <w:t>(2011)</w:t>
      </w:r>
      <w:r>
        <w:rPr>
          <w:spacing w:val="-10"/>
          <w:w w:val="95"/>
          <w:sz w:val="18"/>
        </w:rPr>
        <w:t> </w:t>
      </w:r>
      <w:r>
        <w:rPr>
          <w:w w:val="95"/>
          <w:sz w:val="18"/>
        </w:rPr>
        <w:t>Evaluation</w:t>
      </w:r>
      <w:r>
        <w:rPr>
          <w:spacing w:val="-11"/>
          <w:w w:val="95"/>
          <w:sz w:val="18"/>
        </w:rPr>
        <w:t> </w:t>
      </w:r>
      <w:r>
        <w:rPr>
          <w:w w:val="95"/>
          <w:sz w:val="18"/>
        </w:rPr>
        <w:t>of</w:t>
      </w:r>
      <w:r>
        <w:rPr>
          <w:spacing w:val="-10"/>
          <w:w w:val="95"/>
          <w:sz w:val="18"/>
        </w:rPr>
        <w:t> </w:t>
      </w:r>
      <w:r>
        <w:rPr>
          <w:w w:val="95"/>
          <w:sz w:val="18"/>
        </w:rPr>
        <w:t>the</w:t>
      </w:r>
      <w:r>
        <w:rPr>
          <w:spacing w:val="-10"/>
          <w:w w:val="95"/>
          <w:sz w:val="18"/>
        </w:rPr>
        <w:t> </w:t>
      </w:r>
      <w:r>
        <w:rPr>
          <w:w w:val="95"/>
          <w:sz w:val="18"/>
        </w:rPr>
        <w:t>Analgesic</w:t>
      </w:r>
      <w:r>
        <w:rPr>
          <w:spacing w:val="-12"/>
          <w:w w:val="95"/>
          <w:sz w:val="18"/>
        </w:rPr>
        <w:t> </w:t>
      </w:r>
      <w:r>
        <w:rPr>
          <w:w w:val="95"/>
          <w:sz w:val="18"/>
        </w:rPr>
        <w:t>Effect of</w:t>
      </w:r>
      <w:r>
        <w:rPr>
          <w:spacing w:val="-5"/>
          <w:w w:val="95"/>
          <w:sz w:val="18"/>
        </w:rPr>
        <w:t> </w:t>
      </w:r>
      <w:r>
        <w:rPr>
          <w:w w:val="95"/>
          <w:sz w:val="18"/>
        </w:rPr>
        <w:t>Intrathecal</w:t>
      </w:r>
      <w:r>
        <w:rPr>
          <w:spacing w:val="-4"/>
          <w:w w:val="95"/>
          <w:sz w:val="18"/>
        </w:rPr>
        <w:t> </w:t>
      </w:r>
      <w:r>
        <w:rPr>
          <w:w w:val="95"/>
          <w:sz w:val="18"/>
        </w:rPr>
        <w:t>Clonidine</w:t>
      </w:r>
      <w:r>
        <w:rPr>
          <w:spacing w:val="-5"/>
          <w:w w:val="95"/>
          <w:sz w:val="18"/>
        </w:rPr>
        <w:t> </w:t>
      </w:r>
      <w:r>
        <w:rPr>
          <w:w w:val="95"/>
          <w:sz w:val="18"/>
        </w:rPr>
        <w:t>along</w:t>
      </w:r>
      <w:r>
        <w:rPr>
          <w:spacing w:val="-5"/>
          <w:w w:val="95"/>
          <w:sz w:val="18"/>
        </w:rPr>
        <w:t> </w:t>
      </w:r>
      <w:r>
        <w:rPr>
          <w:w w:val="95"/>
          <w:sz w:val="18"/>
        </w:rPr>
        <w:t>with</w:t>
      </w:r>
      <w:r>
        <w:rPr>
          <w:spacing w:val="-4"/>
          <w:w w:val="95"/>
          <w:sz w:val="18"/>
        </w:rPr>
        <w:t> </w:t>
      </w:r>
      <w:r>
        <w:rPr>
          <w:w w:val="95"/>
          <w:sz w:val="18"/>
        </w:rPr>
        <w:t>Bupivacaine</w:t>
      </w:r>
      <w:r>
        <w:rPr>
          <w:spacing w:val="-6"/>
          <w:w w:val="95"/>
          <w:sz w:val="18"/>
        </w:rPr>
        <w:t> </w:t>
      </w:r>
      <w:r>
        <w:rPr>
          <w:w w:val="95"/>
          <w:sz w:val="18"/>
        </w:rPr>
        <w:t>in</w:t>
      </w:r>
      <w:r>
        <w:rPr>
          <w:spacing w:val="-4"/>
          <w:w w:val="95"/>
          <w:sz w:val="18"/>
        </w:rPr>
        <w:t> </w:t>
      </w:r>
      <w:r>
        <w:rPr>
          <w:w w:val="95"/>
          <w:sz w:val="18"/>
        </w:rPr>
        <w:t>Cesarean</w:t>
      </w:r>
      <w:r>
        <w:rPr>
          <w:spacing w:val="-5"/>
          <w:w w:val="95"/>
          <w:sz w:val="18"/>
        </w:rPr>
        <w:t> </w:t>
      </w:r>
      <w:r>
        <w:rPr>
          <w:w w:val="95"/>
          <w:sz w:val="18"/>
        </w:rPr>
        <w:t>Section.</w:t>
      </w:r>
      <w:r>
        <w:rPr>
          <w:spacing w:val="-4"/>
          <w:w w:val="95"/>
          <w:sz w:val="18"/>
        </w:rPr>
        <w:t> </w:t>
      </w:r>
      <w:r>
        <w:rPr>
          <w:i/>
          <w:w w:val="95"/>
          <w:sz w:val="19"/>
        </w:rPr>
        <w:t>Saudi</w:t>
      </w:r>
      <w:r>
        <w:rPr>
          <w:i/>
          <w:spacing w:val="-7"/>
          <w:w w:val="95"/>
          <w:sz w:val="19"/>
        </w:rPr>
        <w:t> </w:t>
      </w:r>
      <w:r>
        <w:rPr>
          <w:i/>
          <w:w w:val="95"/>
          <w:sz w:val="19"/>
        </w:rPr>
        <w:t>Journal </w:t>
      </w:r>
      <w:r>
        <w:rPr>
          <w:i/>
          <w:sz w:val="19"/>
        </w:rPr>
        <w:t>of Anaesthesia</w:t>
      </w:r>
      <w:r>
        <w:rPr>
          <w:sz w:val="18"/>
        </w:rPr>
        <w:t>, </w:t>
      </w:r>
      <w:r>
        <w:rPr>
          <w:b/>
          <w:spacing w:val="2"/>
          <w:sz w:val="18"/>
        </w:rPr>
        <w:t>5</w:t>
      </w:r>
      <w:r>
        <w:rPr>
          <w:spacing w:val="2"/>
          <w:sz w:val="18"/>
        </w:rPr>
        <w:t>, </w:t>
      </w:r>
      <w:r>
        <w:rPr>
          <w:sz w:val="18"/>
        </w:rPr>
        <w:t>31-35.</w:t>
      </w:r>
      <w:r>
        <w:rPr>
          <w:color w:val="0000FF"/>
          <w:spacing w:val="-29"/>
          <w:sz w:val="18"/>
        </w:rPr>
        <w:t> </w:t>
      </w:r>
      <w:hyperlink r:id="rId35">
        <w:r>
          <w:rPr>
            <w:color w:val="0000FF"/>
            <w:sz w:val="18"/>
            <w:u w:val="single" w:color="0000FF"/>
          </w:rPr>
          <w:t>https://doi.org/10.4103/1658-354X.76499</w:t>
        </w:r>
      </w:hyperlink>
    </w:p>
    <w:p>
      <w:pPr>
        <w:pStyle w:val="ListParagraph"/>
        <w:numPr>
          <w:ilvl w:val="0"/>
          <w:numId w:val="4"/>
        </w:numPr>
        <w:tabs>
          <w:tab w:pos="3533" w:val="left" w:leader="none"/>
        </w:tabs>
        <w:spacing w:line="242" w:lineRule="auto" w:before="75" w:after="0"/>
        <w:ind w:left="3532" w:right="110" w:hanging="421"/>
        <w:jc w:val="both"/>
        <w:rPr>
          <w:sz w:val="18"/>
        </w:rPr>
      </w:pPr>
      <w:bookmarkStart w:name="_bookmark31" w:id="78"/>
      <w:bookmarkEnd w:id="78"/>
      <w:r>
        <w:rPr/>
      </w:r>
      <w:bookmarkStart w:name="_bookmark31" w:id="79"/>
      <w:bookmarkEnd w:id="79"/>
      <w:r>
        <w:rPr>
          <w:w w:val="95"/>
          <w:sz w:val="18"/>
        </w:rPr>
        <w:t>(</w:t>
      </w:r>
      <w:r>
        <w:rPr>
          <w:w w:val="95"/>
          <w:sz w:val="18"/>
        </w:rPr>
        <w:t>2016) Practice Guidelines for the Prevention, Detection, and Management of Res- piratory</w:t>
      </w:r>
      <w:r>
        <w:rPr>
          <w:spacing w:val="-23"/>
          <w:w w:val="95"/>
          <w:sz w:val="18"/>
        </w:rPr>
        <w:t> </w:t>
      </w:r>
      <w:r>
        <w:rPr>
          <w:w w:val="95"/>
          <w:sz w:val="18"/>
        </w:rPr>
        <w:t>Depression</w:t>
      </w:r>
      <w:r>
        <w:rPr>
          <w:spacing w:val="-21"/>
          <w:w w:val="95"/>
          <w:sz w:val="18"/>
        </w:rPr>
        <w:t> </w:t>
      </w:r>
      <w:r>
        <w:rPr>
          <w:w w:val="95"/>
          <w:sz w:val="18"/>
        </w:rPr>
        <w:t>Associated</w:t>
      </w:r>
      <w:r>
        <w:rPr>
          <w:spacing w:val="-23"/>
          <w:w w:val="95"/>
          <w:sz w:val="18"/>
        </w:rPr>
        <w:t> </w:t>
      </w:r>
      <w:r>
        <w:rPr>
          <w:w w:val="95"/>
          <w:sz w:val="18"/>
        </w:rPr>
        <w:t>with</w:t>
      </w:r>
      <w:r>
        <w:rPr>
          <w:spacing w:val="-21"/>
          <w:w w:val="95"/>
          <w:sz w:val="18"/>
        </w:rPr>
        <w:t> </w:t>
      </w:r>
      <w:r>
        <w:rPr>
          <w:w w:val="95"/>
          <w:sz w:val="18"/>
        </w:rPr>
        <w:t>Neuraxial</w:t>
      </w:r>
      <w:r>
        <w:rPr>
          <w:spacing w:val="-21"/>
          <w:w w:val="95"/>
          <w:sz w:val="18"/>
        </w:rPr>
        <w:t> </w:t>
      </w:r>
      <w:r>
        <w:rPr>
          <w:w w:val="95"/>
          <w:sz w:val="18"/>
        </w:rPr>
        <w:t>Opioid</w:t>
      </w:r>
      <w:r>
        <w:rPr>
          <w:spacing w:val="-22"/>
          <w:w w:val="95"/>
          <w:sz w:val="18"/>
        </w:rPr>
        <w:t> </w:t>
      </w:r>
      <w:r>
        <w:rPr>
          <w:w w:val="95"/>
          <w:sz w:val="18"/>
        </w:rPr>
        <w:t>Administration:</w:t>
      </w:r>
      <w:r>
        <w:rPr>
          <w:spacing w:val="-23"/>
          <w:w w:val="95"/>
          <w:sz w:val="18"/>
        </w:rPr>
        <w:t> </w:t>
      </w:r>
      <w:r>
        <w:rPr>
          <w:w w:val="95"/>
          <w:sz w:val="18"/>
        </w:rPr>
        <w:t>An</w:t>
      </w:r>
      <w:r>
        <w:rPr>
          <w:spacing w:val="-21"/>
          <w:w w:val="95"/>
          <w:sz w:val="18"/>
        </w:rPr>
        <w:t> </w:t>
      </w:r>
      <w:r>
        <w:rPr>
          <w:w w:val="95"/>
          <w:sz w:val="18"/>
        </w:rPr>
        <w:t>Updated </w:t>
      </w:r>
      <w:r>
        <w:rPr>
          <w:sz w:val="18"/>
        </w:rPr>
        <w:t>Report by the American Society of Anesthesiologists Task Force on Neuraxial Opioids and the American Society of Regional Anesthesia and Pain Medicine. </w:t>
      </w:r>
      <w:r>
        <w:rPr>
          <w:i/>
          <w:sz w:val="19"/>
        </w:rPr>
        <w:t>Anesthesiology</w:t>
      </w:r>
      <w:r>
        <w:rPr>
          <w:sz w:val="18"/>
        </w:rPr>
        <w:t>,</w:t>
      </w:r>
      <w:r>
        <w:rPr>
          <w:spacing w:val="-21"/>
          <w:sz w:val="18"/>
        </w:rPr>
        <w:t> </w:t>
      </w:r>
      <w:r>
        <w:rPr>
          <w:b/>
          <w:spacing w:val="3"/>
          <w:sz w:val="18"/>
        </w:rPr>
        <w:t>124</w:t>
      </w:r>
      <w:r>
        <w:rPr>
          <w:spacing w:val="3"/>
          <w:sz w:val="18"/>
        </w:rPr>
        <w:t>,</w:t>
      </w:r>
      <w:r>
        <w:rPr>
          <w:spacing w:val="-21"/>
          <w:sz w:val="18"/>
        </w:rPr>
        <w:t> </w:t>
      </w:r>
      <w:r>
        <w:rPr>
          <w:sz w:val="18"/>
        </w:rPr>
        <w:t>535-552.</w:t>
      </w:r>
      <w:r>
        <w:rPr>
          <w:color w:val="0000FF"/>
          <w:spacing w:val="-21"/>
          <w:sz w:val="18"/>
        </w:rPr>
        <w:t> </w:t>
      </w:r>
      <w:hyperlink r:id="rId36">
        <w:r>
          <w:rPr>
            <w:color w:val="0000FF"/>
            <w:sz w:val="18"/>
            <w:u w:val="single" w:color="0000FF"/>
          </w:rPr>
          <w:t>https://doi.org/10.1097/ALN.0000000000000975</w:t>
        </w:r>
      </w:hyperlink>
    </w:p>
    <w:sectPr>
      <w:pgSz w:w="11910" w:h="16160"/>
      <w:pgMar w:header="0" w:footer="1126" w:top="780" w:bottom="1320" w:left="1020" w:right="10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Tahoma">
    <w:altName w:val="Tahoma"/>
    <w:charset w:val="0"/>
    <w:family w:val="swiss"/>
    <w:pitch w:val="variable"/>
  </w:font>
  <w:font w:name="Arial">
    <w:altName w:val="Arial"/>
    <w:charset w:val="0"/>
    <w:family w:val="swiss"/>
    <w:pitch w:val="variable"/>
  </w:font>
  <w:font w:name="Calibri">
    <w:altName w:val="Calibri"/>
    <w:charset w:val="0"/>
    <w:family w:val="swiss"/>
    <w:pitch w:val="variable"/>
  </w:font>
  <w:font w:name="Cambria">
    <w:altName w:val="Cambria"/>
    <w:charset w:val="0"/>
    <w:family w:val="roman"/>
    <w:pitch w:val="variable"/>
  </w:font>
  <w:font w:name="Palatino Linotype">
    <w:altName w:val="Palatino Linotype"/>
    <w:charset w:val="0"/>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pPr>
    <w:r>
      <w:rPr/>
      <w:pict>
        <v:group style="position:absolute;margin-left:58.080002pt;margin-top:737.640015pt;width:479.05pt;height:.5pt;mso-position-horizontal-relative:page;mso-position-vertical-relative:page;z-index:-252623872" coordorigin="1162,14753" coordsize="9581,10">
          <v:line style="position:absolute" from="1162,14758" to="5640,14758" stroked="true" strokeweight=".48pt" strokecolor="#000000">
            <v:stroke dashstyle="solid"/>
          </v:line>
          <v:rect style="position:absolute;left:5640;top:14752;width:10;height:10" filled="true" fillcolor="#000000" stroked="false">
            <v:fill type="solid"/>
          </v:rect>
          <v:line style="position:absolute" from="5650,14758" to="6264,14758" stroked="true" strokeweight=".48pt" strokecolor="#000000">
            <v:stroke dashstyle="solid"/>
          </v:line>
          <v:rect style="position:absolute;left:6264;top:14752;width:10;height:10" filled="true" fillcolor="#000000" stroked="false">
            <v:fill type="solid"/>
          </v:rect>
          <v:line style="position:absolute" from="6274,14758" to="10742,14758" stroked="true" strokeweight=".48pt" strokecolor="#000000">
            <v:stroke dashstyle="solid"/>
          </v:line>
          <w10:wrap type="none"/>
        </v:group>
      </w:pict>
    </w:r>
    <w:r>
      <w:rPr/>
      <w:pict>
        <v:shapetype id="_x0000_t202" o:spt="202" coordsize="21600,21600" path="m,l,21600r21600,l21600,xe">
          <v:stroke joinstyle="miter"/>
          <v:path gradientshapeok="t" o:connecttype="rect"/>
        </v:shapetype>
        <v:shape style="position:absolute;margin-left:57.080002pt;margin-top:741.890015pt;width:180.95pt;height:11pt;mso-position-horizontal-relative:page;mso-position-vertical-relative:page;z-index:-252622848" type="#_x0000_t202" filled="false" stroked="false">
          <v:textbox inset="0,0,0,0">
            <w:txbxContent>
              <w:p>
                <w:pPr>
                  <w:spacing w:line="203" w:lineRule="exact" w:before="0"/>
                  <w:ind w:left="20" w:right="0" w:firstLine="0"/>
                  <w:jc w:val="left"/>
                  <w:rPr>
                    <w:rFonts w:ascii="Calibri"/>
                    <w:sz w:val="18"/>
                  </w:rPr>
                </w:pPr>
                <w:r>
                  <w:rPr>
                    <w:rFonts w:ascii="Calibri"/>
                    <w:color w:val="943634"/>
                    <w:sz w:val="18"/>
                  </w:rPr>
                  <w:t>D</w:t>
                </w:r>
                <w:hyperlink r:id="rId1">
                  <w:r>
                    <w:rPr>
                      <w:rFonts w:ascii="Calibri"/>
                      <w:color w:val="943634"/>
                      <w:sz w:val="18"/>
                    </w:rPr>
                    <w:t>OI: 10.4236/ojanes.2019.94009</w:t>
                  </w:r>
                </w:hyperlink>
                <w:r>
                  <w:rPr>
                    <w:rFonts w:ascii="Calibri"/>
                    <w:color w:val="943634"/>
                    <w:sz w:val="18"/>
                  </w:rPr>
                  <w:t> Apr. 30, 2019</w:t>
                </w:r>
              </w:p>
            </w:txbxContent>
          </v:textbox>
          <w10:wrap type="none"/>
        </v:shape>
      </w:pict>
    </w:r>
    <w:r>
      <w:rPr/>
      <w:pict>
        <v:shape style="position:absolute;margin-left:291.040009pt;margin-top:741.890015pt;width:13.15pt;height:11pt;mso-position-horizontal-relative:page;mso-position-vertical-relative:page;z-index:-252621824" type="#_x0000_t202" filled="false" stroked="false">
          <v:textbox inset="0,0,0,0">
            <w:txbxContent>
              <w:p>
                <w:pPr>
                  <w:spacing w:line="203" w:lineRule="exact" w:before="0"/>
                  <w:ind w:left="40" w:right="0" w:firstLine="0"/>
                  <w:jc w:val="left"/>
                  <w:rPr>
                    <w:rFonts w:ascii="Calibri"/>
                    <w:sz w:val="18"/>
                  </w:rPr>
                </w:pPr>
                <w:r>
                  <w:rPr/>
                  <w:fldChar w:fldCharType="begin"/>
                </w:r>
                <w:r>
                  <w:rPr>
                    <w:rFonts w:ascii="Calibri"/>
                    <w:sz w:val="18"/>
                  </w:rPr>
                  <w:instrText> PAGE </w:instrText>
                </w:r>
                <w:r>
                  <w:rPr/>
                  <w:fldChar w:fldCharType="separate"/>
                </w:r>
                <w:r>
                  <w:rPr/>
                  <w:t>83</w:t>
                </w:r>
                <w:r>
                  <w:rPr/>
                  <w:fldChar w:fldCharType="end"/>
                </w:r>
              </w:p>
            </w:txbxContent>
          </v:textbox>
          <w10:wrap type="none"/>
        </v:shape>
      </w:pict>
    </w:r>
    <w:r>
      <w:rPr/>
      <w:pict>
        <v:shape style="position:absolute;margin-left:420.559998pt;margin-top:741.890015pt;width:117.65pt;height:11pt;mso-position-horizontal-relative:page;mso-position-vertical-relative:page;z-index:-252620800" type="#_x0000_t202" filled="false" stroked="false">
          <v:textbox inset="0,0,0,0">
            <w:txbxContent>
              <w:p>
                <w:pPr>
                  <w:spacing w:line="203" w:lineRule="exact" w:before="0"/>
                  <w:ind w:left="20" w:right="0" w:firstLine="0"/>
                  <w:jc w:val="left"/>
                  <w:rPr>
                    <w:rFonts w:ascii="Calibri"/>
                    <w:sz w:val="18"/>
                  </w:rPr>
                </w:pPr>
                <w:r>
                  <w:rPr>
                    <w:rFonts w:ascii="Calibri"/>
                    <w:color w:val="943634"/>
                    <w:sz w:val="18"/>
                  </w:rPr>
                  <w:t>Open Journal of Anesthesiology</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pPr>
    <w:r>
      <w:rPr/>
      <w:pict>
        <v:group style="position:absolute;margin-left:58.080002pt;margin-top:737.640015pt;width:479.05pt;height:.5pt;mso-position-horizontal-relative:page;mso-position-vertical-relative:page;z-index:-252619776" coordorigin="1162,14753" coordsize="9581,10">
          <v:line style="position:absolute" from="1162,14758" to="5640,14758" stroked="true" strokeweight=".48pt" strokecolor="#000000">
            <v:stroke dashstyle="solid"/>
          </v:line>
          <v:rect style="position:absolute;left:5640;top:14752;width:10;height:10" filled="true" fillcolor="#000000" stroked="false">
            <v:fill type="solid"/>
          </v:rect>
          <v:line style="position:absolute" from="5650,14758" to="6264,14758" stroked="true" strokeweight=".48pt" strokecolor="#000000">
            <v:stroke dashstyle="solid"/>
          </v:line>
          <v:rect style="position:absolute;left:6264;top:14752;width:10;height:10" filled="true" fillcolor="#000000" stroked="false">
            <v:fill type="solid"/>
          </v:rect>
          <v:line style="position:absolute" from="6274,14758" to="10742,14758" stroked="true" strokeweight=".48pt" strokecolor="#000000">
            <v:stroke dashstyle="solid"/>
          </v:line>
          <w10:wrap type="none"/>
        </v:group>
      </w:pict>
    </w:r>
    <w:r>
      <w:rPr/>
      <w:pict>
        <v:shape style="position:absolute;margin-left:57.080002pt;margin-top:741.890015pt;width:122.95pt;height:11pt;mso-position-horizontal-relative:page;mso-position-vertical-relative:page;z-index:-252618752" type="#_x0000_t202" filled="false" stroked="false">
          <v:textbox inset="0,0,0,0">
            <w:txbxContent>
              <w:p>
                <w:pPr>
                  <w:spacing w:line="203" w:lineRule="exact" w:before="0"/>
                  <w:ind w:left="20" w:right="0" w:firstLine="0"/>
                  <w:jc w:val="left"/>
                  <w:rPr>
                    <w:rFonts w:ascii="Calibri"/>
                    <w:sz w:val="18"/>
                  </w:rPr>
                </w:pPr>
                <w:r>
                  <w:rPr>
                    <w:rFonts w:ascii="Calibri"/>
                    <w:color w:val="943634"/>
                    <w:sz w:val="18"/>
                  </w:rPr>
                  <w:t>D</w:t>
                </w:r>
                <w:hyperlink r:id="rId1">
                  <w:r>
                    <w:rPr>
                      <w:rFonts w:ascii="Calibri"/>
                      <w:color w:val="943634"/>
                      <w:sz w:val="18"/>
                    </w:rPr>
                    <w:t>OI: 10.4236/ojanes.2019.94009</w:t>
                  </w:r>
                </w:hyperlink>
              </w:p>
            </w:txbxContent>
          </v:textbox>
          <w10:wrap type="none"/>
        </v:shape>
      </w:pict>
    </w:r>
    <w:r>
      <w:rPr/>
      <w:pict>
        <v:shape style="position:absolute;margin-left:291.040009pt;margin-top:741.890015pt;width:13.15pt;height:11pt;mso-position-horizontal-relative:page;mso-position-vertical-relative:page;z-index:-252617728" type="#_x0000_t202" filled="false" stroked="false">
          <v:textbox inset="0,0,0,0">
            <w:txbxContent>
              <w:p>
                <w:pPr>
                  <w:spacing w:line="203" w:lineRule="exact" w:before="0"/>
                  <w:ind w:left="40" w:right="0" w:firstLine="0"/>
                  <w:jc w:val="left"/>
                  <w:rPr>
                    <w:rFonts w:ascii="Calibri"/>
                    <w:sz w:val="18"/>
                  </w:rPr>
                </w:pPr>
                <w:r>
                  <w:rPr/>
                  <w:fldChar w:fldCharType="begin"/>
                </w:r>
                <w:r>
                  <w:rPr>
                    <w:rFonts w:ascii="Calibri"/>
                    <w:sz w:val="18"/>
                  </w:rPr>
                  <w:instrText> PAGE </w:instrText>
                </w:r>
                <w:r>
                  <w:rPr/>
                  <w:fldChar w:fldCharType="separate"/>
                </w:r>
                <w:r>
                  <w:rPr/>
                  <w:t>84</w:t>
                </w:r>
                <w:r>
                  <w:rPr/>
                  <w:fldChar w:fldCharType="end"/>
                </w:r>
              </w:p>
            </w:txbxContent>
          </v:textbox>
          <w10:wrap type="none"/>
        </v:shape>
      </w:pict>
    </w:r>
    <w:r>
      <w:rPr/>
      <w:pict>
        <v:shape style="position:absolute;margin-left:420.559998pt;margin-top:741.890015pt;width:117.65pt;height:11pt;mso-position-horizontal-relative:page;mso-position-vertical-relative:page;z-index:-252616704" type="#_x0000_t202" filled="false" stroked="false">
          <v:textbox inset="0,0,0,0">
            <w:txbxContent>
              <w:p>
                <w:pPr>
                  <w:spacing w:line="203" w:lineRule="exact" w:before="0"/>
                  <w:ind w:left="20" w:right="0" w:firstLine="0"/>
                  <w:jc w:val="left"/>
                  <w:rPr>
                    <w:rFonts w:ascii="Calibri"/>
                    <w:sz w:val="18"/>
                  </w:rPr>
                </w:pPr>
                <w:r>
                  <w:rPr>
                    <w:rFonts w:ascii="Calibri"/>
                    <w:color w:val="943634"/>
                    <w:sz w:val="18"/>
                  </w:rPr>
                  <w:t>Open Journal of Anesthesiology</w:t>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
    <w:multiLevelType w:val="hybridMultilevel"/>
    <w:lvl w:ilvl="0">
      <w:start w:val="1"/>
      <w:numFmt w:val="decimal"/>
      <w:lvlText w:val="[%1]"/>
      <w:lvlJc w:val="left"/>
      <w:pPr>
        <w:ind w:left="3533" w:hanging="420"/>
        <w:jc w:val="left"/>
      </w:pPr>
      <w:rPr>
        <w:rFonts w:hint="default" w:ascii="Palatino Linotype" w:hAnsi="Palatino Linotype" w:eastAsia="Palatino Linotype" w:cs="Palatino Linotype"/>
        <w:w w:val="101"/>
        <w:sz w:val="18"/>
        <w:szCs w:val="18"/>
        <w:lang w:val="en-US" w:eastAsia="en-US" w:bidi="en-US"/>
      </w:rPr>
    </w:lvl>
    <w:lvl w:ilvl="1">
      <w:start w:val="0"/>
      <w:numFmt w:val="bullet"/>
      <w:lvlText w:val="•"/>
      <w:lvlJc w:val="left"/>
      <w:pPr>
        <w:ind w:left="3540" w:hanging="420"/>
      </w:pPr>
      <w:rPr>
        <w:rFonts w:hint="default"/>
        <w:lang w:val="en-US" w:eastAsia="en-US" w:bidi="en-US"/>
      </w:rPr>
    </w:lvl>
    <w:lvl w:ilvl="2">
      <w:start w:val="0"/>
      <w:numFmt w:val="bullet"/>
      <w:lvlText w:val="•"/>
      <w:lvlJc w:val="left"/>
      <w:pPr>
        <w:ind w:left="7340" w:hanging="420"/>
      </w:pPr>
      <w:rPr>
        <w:rFonts w:hint="default"/>
        <w:lang w:val="en-US" w:eastAsia="en-US" w:bidi="en-US"/>
      </w:rPr>
    </w:lvl>
    <w:lvl w:ilvl="3">
      <w:start w:val="0"/>
      <w:numFmt w:val="bullet"/>
      <w:lvlText w:val="•"/>
      <w:lvlJc w:val="left"/>
      <w:pPr>
        <w:ind w:left="7655" w:hanging="420"/>
      </w:pPr>
      <w:rPr>
        <w:rFonts w:hint="default"/>
        <w:lang w:val="en-US" w:eastAsia="en-US" w:bidi="en-US"/>
      </w:rPr>
    </w:lvl>
    <w:lvl w:ilvl="4">
      <w:start w:val="0"/>
      <w:numFmt w:val="bullet"/>
      <w:lvlText w:val="•"/>
      <w:lvlJc w:val="left"/>
      <w:pPr>
        <w:ind w:left="7971" w:hanging="420"/>
      </w:pPr>
      <w:rPr>
        <w:rFonts w:hint="default"/>
        <w:lang w:val="en-US" w:eastAsia="en-US" w:bidi="en-US"/>
      </w:rPr>
    </w:lvl>
    <w:lvl w:ilvl="5">
      <w:start w:val="0"/>
      <w:numFmt w:val="bullet"/>
      <w:lvlText w:val="•"/>
      <w:lvlJc w:val="left"/>
      <w:pPr>
        <w:ind w:left="8287" w:hanging="420"/>
      </w:pPr>
      <w:rPr>
        <w:rFonts w:hint="default"/>
        <w:lang w:val="en-US" w:eastAsia="en-US" w:bidi="en-US"/>
      </w:rPr>
    </w:lvl>
    <w:lvl w:ilvl="6">
      <w:start w:val="0"/>
      <w:numFmt w:val="bullet"/>
      <w:lvlText w:val="•"/>
      <w:lvlJc w:val="left"/>
      <w:pPr>
        <w:ind w:left="8603" w:hanging="420"/>
      </w:pPr>
      <w:rPr>
        <w:rFonts w:hint="default"/>
        <w:lang w:val="en-US" w:eastAsia="en-US" w:bidi="en-US"/>
      </w:rPr>
    </w:lvl>
    <w:lvl w:ilvl="7">
      <w:start w:val="0"/>
      <w:numFmt w:val="bullet"/>
      <w:lvlText w:val="•"/>
      <w:lvlJc w:val="left"/>
      <w:pPr>
        <w:ind w:left="8919" w:hanging="420"/>
      </w:pPr>
      <w:rPr>
        <w:rFonts w:hint="default"/>
        <w:lang w:val="en-US" w:eastAsia="en-US" w:bidi="en-US"/>
      </w:rPr>
    </w:lvl>
    <w:lvl w:ilvl="8">
      <w:start w:val="0"/>
      <w:numFmt w:val="bullet"/>
      <w:lvlText w:val="•"/>
      <w:lvlJc w:val="left"/>
      <w:pPr>
        <w:ind w:left="9234" w:hanging="420"/>
      </w:pPr>
      <w:rPr>
        <w:rFonts w:hint="default"/>
        <w:lang w:val="en-US" w:eastAsia="en-US" w:bidi="en-US"/>
      </w:rPr>
    </w:lvl>
  </w:abstractNum>
  <w:abstractNum w:abstractNumId="2">
    <w:multiLevelType w:val="hybridMultilevel"/>
    <w:lvl w:ilvl="0">
      <w:start w:val="1"/>
      <w:numFmt w:val="decimal"/>
      <w:lvlText w:val="%1)"/>
      <w:lvlJc w:val="left"/>
      <w:pPr>
        <w:ind w:left="3528" w:hanging="217"/>
        <w:jc w:val="left"/>
      </w:pPr>
      <w:rPr>
        <w:rFonts w:hint="default" w:ascii="Palatino Linotype" w:hAnsi="Palatino Linotype" w:eastAsia="Palatino Linotype" w:cs="Palatino Linotype"/>
        <w:spacing w:val="-1"/>
        <w:w w:val="97"/>
        <w:sz w:val="20"/>
        <w:szCs w:val="20"/>
        <w:lang w:val="en-US" w:eastAsia="en-US" w:bidi="en-US"/>
      </w:rPr>
    </w:lvl>
    <w:lvl w:ilvl="1">
      <w:start w:val="0"/>
      <w:numFmt w:val="bullet"/>
      <w:lvlText w:val="•"/>
      <w:lvlJc w:val="left"/>
      <w:pPr>
        <w:ind w:left="4154" w:hanging="217"/>
      </w:pPr>
      <w:rPr>
        <w:rFonts w:hint="default"/>
        <w:lang w:val="en-US" w:eastAsia="en-US" w:bidi="en-US"/>
      </w:rPr>
    </w:lvl>
    <w:lvl w:ilvl="2">
      <w:start w:val="0"/>
      <w:numFmt w:val="bullet"/>
      <w:lvlText w:val="•"/>
      <w:lvlJc w:val="left"/>
      <w:pPr>
        <w:ind w:left="4789" w:hanging="217"/>
      </w:pPr>
      <w:rPr>
        <w:rFonts w:hint="default"/>
        <w:lang w:val="en-US" w:eastAsia="en-US" w:bidi="en-US"/>
      </w:rPr>
    </w:lvl>
    <w:lvl w:ilvl="3">
      <w:start w:val="0"/>
      <w:numFmt w:val="bullet"/>
      <w:lvlText w:val="•"/>
      <w:lvlJc w:val="left"/>
      <w:pPr>
        <w:ind w:left="5423" w:hanging="217"/>
      </w:pPr>
      <w:rPr>
        <w:rFonts w:hint="default"/>
        <w:lang w:val="en-US" w:eastAsia="en-US" w:bidi="en-US"/>
      </w:rPr>
    </w:lvl>
    <w:lvl w:ilvl="4">
      <w:start w:val="0"/>
      <w:numFmt w:val="bullet"/>
      <w:lvlText w:val="•"/>
      <w:lvlJc w:val="left"/>
      <w:pPr>
        <w:ind w:left="6058" w:hanging="217"/>
      </w:pPr>
      <w:rPr>
        <w:rFonts w:hint="default"/>
        <w:lang w:val="en-US" w:eastAsia="en-US" w:bidi="en-US"/>
      </w:rPr>
    </w:lvl>
    <w:lvl w:ilvl="5">
      <w:start w:val="0"/>
      <w:numFmt w:val="bullet"/>
      <w:lvlText w:val="•"/>
      <w:lvlJc w:val="left"/>
      <w:pPr>
        <w:ind w:left="6693" w:hanging="217"/>
      </w:pPr>
      <w:rPr>
        <w:rFonts w:hint="default"/>
        <w:lang w:val="en-US" w:eastAsia="en-US" w:bidi="en-US"/>
      </w:rPr>
    </w:lvl>
    <w:lvl w:ilvl="6">
      <w:start w:val="0"/>
      <w:numFmt w:val="bullet"/>
      <w:lvlText w:val="•"/>
      <w:lvlJc w:val="left"/>
      <w:pPr>
        <w:ind w:left="7327" w:hanging="217"/>
      </w:pPr>
      <w:rPr>
        <w:rFonts w:hint="default"/>
        <w:lang w:val="en-US" w:eastAsia="en-US" w:bidi="en-US"/>
      </w:rPr>
    </w:lvl>
    <w:lvl w:ilvl="7">
      <w:start w:val="0"/>
      <w:numFmt w:val="bullet"/>
      <w:lvlText w:val="•"/>
      <w:lvlJc w:val="left"/>
      <w:pPr>
        <w:ind w:left="7962" w:hanging="217"/>
      </w:pPr>
      <w:rPr>
        <w:rFonts w:hint="default"/>
        <w:lang w:val="en-US" w:eastAsia="en-US" w:bidi="en-US"/>
      </w:rPr>
    </w:lvl>
    <w:lvl w:ilvl="8">
      <w:start w:val="0"/>
      <w:numFmt w:val="bullet"/>
      <w:lvlText w:val="•"/>
      <w:lvlJc w:val="left"/>
      <w:pPr>
        <w:ind w:left="8597" w:hanging="217"/>
      </w:pPr>
      <w:rPr>
        <w:rFonts w:hint="default"/>
        <w:lang w:val="en-US" w:eastAsia="en-US" w:bidi="en-US"/>
      </w:rPr>
    </w:lvl>
  </w:abstractNum>
  <w:abstractNum w:abstractNumId="1">
    <w:multiLevelType w:val="hybridMultilevel"/>
    <w:lvl w:ilvl="0">
      <w:start w:val="1"/>
      <w:numFmt w:val="decimal"/>
      <w:lvlText w:val="%1)"/>
      <w:lvlJc w:val="left"/>
      <w:pPr>
        <w:ind w:left="3527" w:hanging="216"/>
        <w:jc w:val="left"/>
      </w:pPr>
      <w:rPr>
        <w:rFonts w:hint="default" w:ascii="Palatino Linotype" w:hAnsi="Palatino Linotype" w:eastAsia="Palatino Linotype" w:cs="Palatino Linotype"/>
        <w:spacing w:val="-1"/>
        <w:w w:val="97"/>
        <w:sz w:val="20"/>
        <w:szCs w:val="20"/>
        <w:lang w:val="en-US" w:eastAsia="en-US" w:bidi="en-US"/>
      </w:rPr>
    </w:lvl>
    <w:lvl w:ilvl="1">
      <w:start w:val="0"/>
      <w:numFmt w:val="bullet"/>
      <w:lvlText w:val="•"/>
      <w:lvlJc w:val="left"/>
      <w:pPr>
        <w:ind w:left="4154" w:hanging="216"/>
      </w:pPr>
      <w:rPr>
        <w:rFonts w:hint="default"/>
        <w:lang w:val="en-US" w:eastAsia="en-US" w:bidi="en-US"/>
      </w:rPr>
    </w:lvl>
    <w:lvl w:ilvl="2">
      <w:start w:val="0"/>
      <w:numFmt w:val="bullet"/>
      <w:lvlText w:val="•"/>
      <w:lvlJc w:val="left"/>
      <w:pPr>
        <w:ind w:left="4789" w:hanging="216"/>
      </w:pPr>
      <w:rPr>
        <w:rFonts w:hint="default"/>
        <w:lang w:val="en-US" w:eastAsia="en-US" w:bidi="en-US"/>
      </w:rPr>
    </w:lvl>
    <w:lvl w:ilvl="3">
      <w:start w:val="0"/>
      <w:numFmt w:val="bullet"/>
      <w:lvlText w:val="•"/>
      <w:lvlJc w:val="left"/>
      <w:pPr>
        <w:ind w:left="5423" w:hanging="216"/>
      </w:pPr>
      <w:rPr>
        <w:rFonts w:hint="default"/>
        <w:lang w:val="en-US" w:eastAsia="en-US" w:bidi="en-US"/>
      </w:rPr>
    </w:lvl>
    <w:lvl w:ilvl="4">
      <w:start w:val="0"/>
      <w:numFmt w:val="bullet"/>
      <w:lvlText w:val="•"/>
      <w:lvlJc w:val="left"/>
      <w:pPr>
        <w:ind w:left="6058" w:hanging="216"/>
      </w:pPr>
      <w:rPr>
        <w:rFonts w:hint="default"/>
        <w:lang w:val="en-US" w:eastAsia="en-US" w:bidi="en-US"/>
      </w:rPr>
    </w:lvl>
    <w:lvl w:ilvl="5">
      <w:start w:val="0"/>
      <w:numFmt w:val="bullet"/>
      <w:lvlText w:val="•"/>
      <w:lvlJc w:val="left"/>
      <w:pPr>
        <w:ind w:left="6693" w:hanging="216"/>
      </w:pPr>
      <w:rPr>
        <w:rFonts w:hint="default"/>
        <w:lang w:val="en-US" w:eastAsia="en-US" w:bidi="en-US"/>
      </w:rPr>
    </w:lvl>
    <w:lvl w:ilvl="6">
      <w:start w:val="0"/>
      <w:numFmt w:val="bullet"/>
      <w:lvlText w:val="•"/>
      <w:lvlJc w:val="left"/>
      <w:pPr>
        <w:ind w:left="7327" w:hanging="216"/>
      </w:pPr>
      <w:rPr>
        <w:rFonts w:hint="default"/>
        <w:lang w:val="en-US" w:eastAsia="en-US" w:bidi="en-US"/>
      </w:rPr>
    </w:lvl>
    <w:lvl w:ilvl="7">
      <w:start w:val="0"/>
      <w:numFmt w:val="bullet"/>
      <w:lvlText w:val="•"/>
      <w:lvlJc w:val="left"/>
      <w:pPr>
        <w:ind w:left="7962" w:hanging="216"/>
      </w:pPr>
      <w:rPr>
        <w:rFonts w:hint="default"/>
        <w:lang w:val="en-US" w:eastAsia="en-US" w:bidi="en-US"/>
      </w:rPr>
    </w:lvl>
    <w:lvl w:ilvl="8">
      <w:start w:val="0"/>
      <w:numFmt w:val="bullet"/>
      <w:lvlText w:val="•"/>
      <w:lvlJc w:val="left"/>
      <w:pPr>
        <w:ind w:left="8597" w:hanging="216"/>
      </w:pPr>
      <w:rPr>
        <w:rFonts w:hint="default"/>
        <w:lang w:val="en-US" w:eastAsia="en-US" w:bidi="en-US"/>
      </w:rPr>
    </w:lvl>
  </w:abstractNum>
  <w:abstractNum w:abstractNumId="0">
    <w:multiLevelType w:val="hybridMultilevel"/>
    <w:lvl w:ilvl="0">
      <w:start w:val="1"/>
      <w:numFmt w:val="decimal"/>
      <w:lvlText w:val="%1."/>
      <w:lvlJc w:val="left"/>
      <w:pPr>
        <w:ind w:left="3362" w:hanging="250"/>
        <w:jc w:val="right"/>
      </w:pPr>
      <w:rPr>
        <w:rFonts w:hint="default" w:ascii="Cambria" w:hAnsi="Cambria" w:eastAsia="Cambria" w:cs="Cambria"/>
        <w:b/>
        <w:bCs/>
        <w:color w:val="943634"/>
        <w:spacing w:val="-1"/>
        <w:w w:val="100"/>
        <w:sz w:val="24"/>
        <w:szCs w:val="24"/>
        <w:lang w:val="en-US" w:eastAsia="en-US" w:bidi="en-US"/>
      </w:rPr>
    </w:lvl>
    <w:lvl w:ilvl="1">
      <w:start w:val="1"/>
      <w:numFmt w:val="decimal"/>
      <w:lvlText w:val="%1.%2."/>
      <w:lvlJc w:val="left"/>
      <w:pPr>
        <w:ind w:left="3520" w:hanging="408"/>
        <w:jc w:val="left"/>
      </w:pPr>
      <w:rPr>
        <w:rFonts w:hint="default" w:ascii="Cambria" w:hAnsi="Cambria" w:eastAsia="Cambria" w:cs="Cambria"/>
        <w:b/>
        <w:bCs/>
        <w:color w:val="943634"/>
        <w:spacing w:val="-2"/>
        <w:w w:val="100"/>
        <w:sz w:val="22"/>
        <w:szCs w:val="22"/>
        <w:lang w:val="en-US" w:eastAsia="en-US" w:bidi="en-US"/>
      </w:rPr>
    </w:lvl>
    <w:lvl w:ilvl="2">
      <w:start w:val="0"/>
      <w:numFmt w:val="bullet"/>
      <w:lvlText w:val="•"/>
      <w:lvlJc w:val="left"/>
      <w:pPr>
        <w:ind w:left="3520" w:hanging="408"/>
      </w:pPr>
      <w:rPr>
        <w:rFonts w:hint="default"/>
        <w:lang w:val="en-US" w:eastAsia="en-US" w:bidi="en-US"/>
      </w:rPr>
    </w:lvl>
    <w:lvl w:ilvl="3">
      <w:start w:val="0"/>
      <w:numFmt w:val="bullet"/>
      <w:lvlText w:val="•"/>
      <w:lvlJc w:val="left"/>
      <w:pPr>
        <w:ind w:left="3660" w:hanging="408"/>
      </w:pPr>
      <w:rPr>
        <w:rFonts w:hint="default"/>
        <w:lang w:val="en-US" w:eastAsia="en-US" w:bidi="en-US"/>
      </w:rPr>
    </w:lvl>
    <w:lvl w:ilvl="4">
      <w:start w:val="0"/>
      <w:numFmt w:val="bullet"/>
      <w:lvlText w:val="•"/>
      <w:lvlJc w:val="left"/>
      <w:pPr>
        <w:ind w:left="4546" w:hanging="408"/>
      </w:pPr>
      <w:rPr>
        <w:rFonts w:hint="default"/>
        <w:lang w:val="en-US" w:eastAsia="en-US" w:bidi="en-US"/>
      </w:rPr>
    </w:lvl>
    <w:lvl w:ilvl="5">
      <w:start w:val="0"/>
      <w:numFmt w:val="bullet"/>
      <w:lvlText w:val="•"/>
      <w:lvlJc w:val="left"/>
      <w:pPr>
        <w:ind w:left="5433" w:hanging="408"/>
      </w:pPr>
      <w:rPr>
        <w:rFonts w:hint="default"/>
        <w:lang w:val="en-US" w:eastAsia="en-US" w:bidi="en-US"/>
      </w:rPr>
    </w:lvl>
    <w:lvl w:ilvl="6">
      <w:start w:val="0"/>
      <w:numFmt w:val="bullet"/>
      <w:lvlText w:val="•"/>
      <w:lvlJc w:val="left"/>
      <w:pPr>
        <w:ind w:left="6319" w:hanging="408"/>
      </w:pPr>
      <w:rPr>
        <w:rFonts w:hint="default"/>
        <w:lang w:val="en-US" w:eastAsia="en-US" w:bidi="en-US"/>
      </w:rPr>
    </w:lvl>
    <w:lvl w:ilvl="7">
      <w:start w:val="0"/>
      <w:numFmt w:val="bullet"/>
      <w:lvlText w:val="•"/>
      <w:lvlJc w:val="left"/>
      <w:pPr>
        <w:ind w:left="7206" w:hanging="408"/>
      </w:pPr>
      <w:rPr>
        <w:rFonts w:hint="default"/>
        <w:lang w:val="en-US" w:eastAsia="en-US" w:bidi="en-US"/>
      </w:rPr>
    </w:lvl>
    <w:lvl w:ilvl="8">
      <w:start w:val="0"/>
      <w:numFmt w:val="bullet"/>
      <w:lvlText w:val="•"/>
      <w:lvlJc w:val="left"/>
      <w:pPr>
        <w:ind w:left="8093" w:hanging="408"/>
      </w:pPr>
      <w:rPr>
        <w:rFonts w:hint="default"/>
        <w:lang w:val="en-US" w:eastAsia="en-US" w:bidi="en-US"/>
      </w:rPr>
    </w:lvl>
  </w:abstract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Palatino Linotype" w:hAnsi="Palatino Linotype" w:eastAsia="Palatino Linotype" w:cs="Palatino Linotype"/>
      <w:lang w:val="en-US" w:eastAsia="en-US" w:bidi="en-US"/>
    </w:rPr>
  </w:style>
  <w:style w:styleId="BodyText" w:type="paragraph">
    <w:name w:val="Body Text"/>
    <w:basedOn w:val="Normal"/>
    <w:uiPriority w:val="1"/>
    <w:qFormat/>
    <w:pPr>
      <w:ind w:left="3112"/>
    </w:pPr>
    <w:rPr>
      <w:rFonts w:ascii="Palatino Linotype" w:hAnsi="Palatino Linotype" w:eastAsia="Palatino Linotype" w:cs="Palatino Linotype"/>
      <w:sz w:val="20"/>
      <w:szCs w:val="20"/>
      <w:lang w:val="en-US" w:eastAsia="en-US" w:bidi="en-US"/>
    </w:rPr>
  </w:style>
  <w:style w:styleId="Heading1" w:type="paragraph">
    <w:name w:val="Heading 1"/>
    <w:basedOn w:val="Normal"/>
    <w:uiPriority w:val="1"/>
    <w:qFormat/>
    <w:pPr>
      <w:spacing w:before="100"/>
      <w:ind w:left="3362" w:hanging="251"/>
      <w:outlineLvl w:val="1"/>
    </w:pPr>
    <w:rPr>
      <w:rFonts w:ascii="Cambria" w:hAnsi="Cambria" w:eastAsia="Cambria" w:cs="Cambria"/>
      <w:b/>
      <w:bCs/>
      <w:sz w:val="24"/>
      <w:szCs w:val="24"/>
      <w:lang w:val="en-US" w:eastAsia="en-US" w:bidi="en-US"/>
    </w:rPr>
  </w:style>
  <w:style w:styleId="Heading2" w:type="paragraph">
    <w:name w:val="Heading 2"/>
    <w:basedOn w:val="Normal"/>
    <w:uiPriority w:val="1"/>
    <w:qFormat/>
    <w:pPr>
      <w:ind w:left="3520" w:hanging="409"/>
      <w:outlineLvl w:val="2"/>
    </w:pPr>
    <w:rPr>
      <w:rFonts w:ascii="Cambria" w:hAnsi="Cambria" w:eastAsia="Cambria" w:cs="Cambria"/>
      <w:b/>
      <w:bCs/>
      <w:sz w:val="22"/>
      <w:szCs w:val="22"/>
      <w:lang w:val="en-US" w:eastAsia="en-US" w:bidi="en-US"/>
    </w:rPr>
  </w:style>
  <w:style w:styleId="ListParagraph" w:type="paragraph">
    <w:name w:val="List Paragraph"/>
    <w:basedOn w:val="Normal"/>
    <w:uiPriority w:val="1"/>
    <w:qFormat/>
    <w:pPr>
      <w:spacing w:before="30"/>
      <w:ind w:left="3532" w:hanging="420"/>
    </w:pPr>
    <w:rPr>
      <w:rFonts w:ascii="Palatino Linotype" w:hAnsi="Palatino Linotype" w:eastAsia="Palatino Linotype" w:cs="Palatino Linotype"/>
      <w:lang w:val="en-US" w:eastAsia="en-US" w:bidi="en-US"/>
    </w:rPr>
  </w:style>
  <w:style w:styleId="TableParagraph" w:type="paragraph">
    <w:name w:val="Table Paragraph"/>
    <w:basedOn w:val="Normal"/>
    <w:uiPriority w:val="1"/>
    <w:qFormat/>
    <w:pPr>
      <w:jc w:val="center"/>
    </w:pPr>
    <w:rPr>
      <w:rFonts w:ascii="Palatino Linotype" w:hAnsi="Palatino Linotype" w:eastAsia="Palatino Linotype" w:cs="Palatino Linotype"/>
      <w:lang w:val="en-US" w:eastAsia="en-US" w:bidi="en-U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png"/><Relationship Id="rId7" Type="http://schemas.openxmlformats.org/officeDocument/2006/relationships/hyperlink" Target="http://www.scirp.org/journal/ojanes" TargetMode="External"/><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hyperlink" Target="https://doi.org/10.4236/ojanes.2019.94009" TargetMode="External"/><Relationship Id="rId11" Type="http://schemas.openxmlformats.org/officeDocument/2006/relationships/image" Target="media/image4.png"/><Relationship Id="rId12" Type="http://schemas.openxmlformats.org/officeDocument/2006/relationships/hyperlink" Target="http://creativecommons.org/licenses/by/4.0/" TargetMode="External"/><Relationship Id="rId13" Type="http://schemas.openxmlformats.org/officeDocument/2006/relationships/footer" Target="footer2.xml"/><Relationship Id="rId14" Type="http://schemas.openxmlformats.org/officeDocument/2006/relationships/image" Target="media/image5.jpeg"/><Relationship Id="rId15" Type="http://schemas.openxmlformats.org/officeDocument/2006/relationships/image" Target="media/image6.jpeg"/><Relationship Id="rId16" Type="http://schemas.openxmlformats.org/officeDocument/2006/relationships/image" Target="media/image7.jpeg"/><Relationship Id="rId17" Type="http://schemas.openxmlformats.org/officeDocument/2006/relationships/image" Target="media/image8.jpeg"/><Relationship Id="rId18" Type="http://schemas.openxmlformats.org/officeDocument/2006/relationships/image" Target="media/image9.jpeg"/><Relationship Id="rId19" Type="http://schemas.openxmlformats.org/officeDocument/2006/relationships/image" Target="media/image10.jpeg"/><Relationship Id="rId20" Type="http://schemas.openxmlformats.org/officeDocument/2006/relationships/image" Target="media/image11.jpeg"/><Relationship Id="rId21" Type="http://schemas.openxmlformats.org/officeDocument/2006/relationships/image" Target="media/image12.jpeg"/><Relationship Id="rId22" Type="http://schemas.openxmlformats.org/officeDocument/2006/relationships/image" Target="media/image13.jpeg"/><Relationship Id="rId23" Type="http://schemas.openxmlformats.org/officeDocument/2006/relationships/hyperlink" Target="https://doi.org/10.4038/slja.v19i1.1715" TargetMode="External"/><Relationship Id="rId24" Type="http://schemas.openxmlformats.org/officeDocument/2006/relationships/hyperlink" Target="https://doi.org/10.4103/0019-5049.126794" TargetMode="External"/><Relationship Id="rId25" Type="http://schemas.openxmlformats.org/officeDocument/2006/relationships/hyperlink" Target="https://doi.org/10.5005/jp-journals-10046-0014" TargetMode="External"/><Relationship Id="rId26" Type="http://schemas.openxmlformats.org/officeDocument/2006/relationships/hyperlink" Target="https://doi.org/10.1111/j.1399-6576.2007.01574.x" TargetMode="External"/><Relationship Id="rId27" Type="http://schemas.openxmlformats.org/officeDocument/2006/relationships/hyperlink" Target="https://doi.org/10.1093/bja/ael182" TargetMode="External"/><Relationship Id="rId28" Type="http://schemas.openxmlformats.org/officeDocument/2006/relationships/hyperlink" Target="https://doi.org/10.1213/01.ANE.0000133580.54026.65" TargetMode="External"/><Relationship Id="rId29" Type="http://schemas.openxmlformats.org/officeDocument/2006/relationships/hyperlink" Target="https://doi.org/10.4103/0259-1162.180779" TargetMode="External"/><Relationship Id="rId30" Type="http://schemas.openxmlformats.org/officeDocument/2006/relationships/hyperlink" Target="https://doi.org/10.1016/j.rapm.2007.10.008" TargetMode="External"/><Relationship Id="rId31" Type="http://schemas.openxmlformats.org/officeDocument/2006/relationships/hyperlink" Target="https://doi.org/10.1097/00000539-199506000-00012" TargetMode="External"/><Relationship Id="rId32" Type="http://schemas.openxmlformats.org/officeDocument/2006/relationships/hyperlink" Target="https://doi.org/10.1093/bja/62.6.641" TargetMode="External"/><Relationship Id="rId33" Type="http://schemas.openxmlformats.org/officeDocument/2006/relationships/hyperlink" Target="https://doi.org/10.4103/0259-1162.150168" TargetMode="External"/><Relationship Id="rId34" Type="http://schemas.openxmlformats.org/officeDocument/2006/relationships/hyperlink" Target="https://doi.org/10.4038/slja.v22i1.6158" TargetMode="External"/><Relationship Id="rId35" Type="http://schemas.openxmlformats.org/officeDocument/2006/relationships/hyperlink" Target="https://doi.org/10.4103/1658-354X.76499" TargetMode="External"/><Relationship Id="rId36" Type="http://schemas.openxmlformats.org/officeDocument/2006/relationships/hyperlink" Target="https://doi.org/10.1097/ALN.0000000000000975" TargetMode="External"/><Relationship Id="rId37"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ojanes.2019.94009"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ojanes.2019.9400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Elsayed Mohamed Abdelzaam, Ahmed Hamdy Abd Elrahman</dc:creator>
  <cp:keywords>Intrathecal, Bupivacaine, Fentanyl, Neostigmine, Clonidine</cp:keywords>
  <dc:subject>Background: Anesthesiologists are responsible for the development of pain services in the current era. Hence ideal adjuvants that can be used with bupivacaine for stable intraoperative conditions and prolonging the postoperative analgesia with fewer side effects are being investigated. Opioids, despite useful as adjuvants, are associated with undesirable side effects. Aim of the work: The study was done to compare analgesic efficacy and hemodynamic of intrathecal injection of bupivacaine alone or with fentanyl, clonidine, and neostigmine in lower abdominal surgeries, over the first 24 postoperative hours, in a randomized, double-blind, and clinical trial. Methods: 100 Patients were randomized into four equal groups, 25 patients in each group; Group B patients received 2.5 ml of 0.5% hyperbaric bupivacaine and 0.5 ml of normal saline. Group BF patients received 2.5 ml of 0.5% hyperbaric bupivacaine with (25 mics) of fentanyl. Group BC patients received 2.5 ml of 0.5% hyperbaric bupivacaine with 0.5 ml (75 mics) of clonidine. Group BN patients received 2.5 ml of 0.5% hyperbaric bupivacaine with 0.1 ml of neostigmine (50 mics) and 0.4 ml of normal saline. Intrathecal anesthesia was done with a recording of parameters intraoperative and the post-operative period. Each patient was assessed for hemodynamic parameters and effective analgesia in operation, and presence of complications (nausea, vomiting, sedation and pruritus) visual analogue pain score (VAS) postoperatively by a blinded investigator in the post-anesthesia care unit (PACU) and at 1, 2, 3, 4, 8 12, 18 and 24 h postoperatively. Results: The postoperative analgesia is more effective with group BC (the gold standard) than group B, group BF, and group BN. As regard complications during the study in all groups, complications as nausea, and vomiting were mainly with group BN; hypotension was primarily in group BC. Conclusion: Bupivacaine clonidine, bupivacaine neostigmine, and bupivacaine fentanyl intrathecal anesthesia produced a longer duration of postoperative analgesia after lower abdominal surgery in patients than bupivacaine alone. Bupivacaine clonidine mixture had the most extended period of analgesia, but with hypotension. So bupivacaine fentanyl mixture with moderate duration of analgesia and minimal side effects is most safe for a patient. </dc:subject>
  <dc:title>A Comparative Study of Intrathecal Injection of Bupivacaine Alone or with Fentanyl, Clonidine, and Neostigmine in Lower Abdominal Surgeries</dc:title>
  <dcterms:created xsi:type="dcterms:W3CDTF">2019-05-02T20:21:45Z</dcterms:created>
  <dcterms:modified xsi:type="dcterms:W3CDTF">2019-05-02T20:21:45Z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2019-04-29T00:00:00Z</vt:filetime>
  </property>
  <property fmtid="{D5CDD505-2E9C-101B-9397-08002B2CF9AE}" pid="3" name="Creator">
    <vt:lpwstr>Acrobat PDFMaker 11 Word 版</vt:lpwstr>
  </property>
  <property fmtid="{D5CDD505-2E9C-101B-9397-08002B2CF9AE}" pid="4" name="LastSaved">
    <vt:filetime>2019-05-02T00:00:00Z</vt:filetime>
  </property>
</Properties>
</file>